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BC1" w:rsidRDefault="00604BC1" w:rsidP="00604BC1">
      <w:pPr>
        <w:jc w:val="center"/>
        <w:rPr>
          <w:b/>
          <w:sz w:val="32"/>
          <w:szCs w:val="26"/>
          <w:lang w:val="af-ZA"/>
        </w:rPr>
      </w:pPr>
      <w:r w:rsidRPr="005F06AE">
        <w:rPr>
          <w:b/>
          <w:sz w:val="32"/>
          <w:szCs w:val="26"/>
          <w:lang w:val="af-ZA"/>
        </w:rPr>
        <w:t>LIST OF PUBLISHED SCIENTIFIC PAPERS</w:t>
      </w:r>
      <w:r>
        <w:rPr>
          <w:b/>
          <w:sz w:val="32"/>
          <w:szCs w:val="26"/>
          <w:lang w:val="af-ZA"/>
        </w:rPr>
        <w:t xml:space="preserve"> </w:t>
      </w:r>
    </w:p>
    <w:p w:rsidR="00604BC1" w:rsidRPr="001364EE" w:rsidRDefault="00604BC1" w:rsidP="00604BC1">
      <w:pPr>
        <w:jc w:val="center"/>
        <w:rPr>
          <w:sz w:val="26"/>
          <w:szCs w:val="26"/>
          <w:lang w:val="af-ZA"/>
        </w:rPr>
      </w:pPr>
      <w:r>
        <w:rPr>
          <w:b/>
          <w:sz w:val="32"/>
          <w:szCs w:val="26"/>
          <w:lang w:val="af-ZA"/>
        </w:rPr>
        <w:t>RELATED TO DISSERTATION</w:t>
      </w:r>
    </w:p>
    <w:p w:rsidR="00604BC1" w:rsidRPr="001364EE" w:rsidRDefault="00604BC1" w:rsidP="00604BC1">
      <w:pPr>
        <w:pStyle w:val="Heading7"/>
        <w:tabs>
          <w:tab w:val="left" w:leader="dot" w:pos="9015"/>
        </w:tabs>
        <w:ind w:right="-687" w:firstLine="0"/>
        <w:jc w:val="left"/>
        <w:rPr>
          <w:b w:val="0"/>
          <w:sz w:val="26"/>
          <w:szCs w:val="26"/>
          <w:lang w:val="af-ZA"/>
        </w:rPr>
      </w:pPr>
      <w:r>
        <w:rPr>
          <w:noProof/>
          <w:lang w:bidi="th-TH"/>
        </w:rPr>
        <mc:AlternateContent>
          <mc:Choice Requires="wps">
            <w:drawing>
              <wp:anchor distT="4294967295" distB="4294967295" distL="114300" distR="114300" simplePos="0" relativeHeight="251659264" behindDoc="0" locked="0" layoutInCell="1" allowOverlap="1" wp14:anchorId="2F043F9E" wp14:editId="51096272">
                <wp:simplePos x="0" y="0"/>
                <wp:positionH relativeFrom="column">
                  <wp:posOffset>1905635</wp:posOffset>
                </wp:positionH>
                <wp:positionV relativeFrom="paragraph">
                  <wp:posOffset>3174</wp:posOffset>
                </wp:positionV>
                <wp:extent cx="19431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0.05pt,.25pt" to="303.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mxHgIAADgEAAAOAAAAZHJzL2Uyb0RvYy54bWysU8uu2jAQ3VfqP1jeQxJuo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"/>
            </w:pict>
          </mc:Fallback>
        </mc:AlternateContent>
      </w:r>
    </w:p>
    <w:p w:rsidR="00604BC1" w:rsidRDefault="00604BC1" w:rsidP="00604BC1">
      <w:pPr>
        <w:spacing w:before="240" w:after="120"/>
        <w:jc w:val="both"/>
      </w:pPr>
      <w:r w:rsidRPr="00552D07">
        <w:rPr>
          <w:b/>
          <w:bCs/>
        </w:rPr>
        <w:t>1. Full name:</w:t>
      </w:r>
      <w:r w:rsidRPr="00552D07">
        <w:t xml:space="preserve"> </w:t>
      </w:r>
      <w:r w:rsidRPr="00552D07">
        <w:tab/>
      </w:r>
      <w:r w:rsidR="00024A65">
        <w:t>Mr. Sangkhom Inthapnya</w:t>
      </w:r>
    </w:p>
    <w:p w:rsidR="00604BC1" w:rsidRDefault="00604BC1" w:rsidP="00604BC1">
      <w:pPr>
        <w:spacing w:before="240" w:after="120"/>
        <w:jc w:val="both"/>
      </w:pPr>
      <w:r w:rsidRPr="00552D07">
        <w:rPr>
          <w:b/>
          <w:bCs/>
        </w:rPr>
        <w:t xml:space="preserve">2. Birth place: </w:t>
      </w:r>
      <w:r w:rsidR="00024A65">
        <w:t>Luang Prabang Province, Lao PDR</w:t>
      </w:r>
    </w:p>
    <w:p w:rsidR="00604BC1" w:rsidRDefault="00604BC1" w:rsidP="00604BC1">
      <w:pPr>
        <w:spacing w:before="240" w:after="120"/>
        <w:jc w:val="both"/>
      </w:pPr>
      <w:r w:rsidRPr="00552D07">
        <w:rPr>
          <w:b/>
          <w:bCs/>
        </w:rPr>
        <w:t>3. Date of birth:</w:t>
      </w:r>
      <w:r w:rsidRPr="005F06AE">
        <w:t xml:space="preserve"> </w:t>
      </w:r>
      <w:r w:rsidR="00024A65">
        <w:t>02</w:t>
      </w:r>
      <w:r w:rsidR="00024A65" w:rsidRPr="00024A65">
        <w:rPr>
          <w:vertAlign w:val="superscript"/>
        </w:rPr>
        <w:t>nd</w:t>
      </w:r>
      <w:r w:rsidR="00024A65">
        <w:t xml:space="preserve"> October 1984</w:t>
      </w:r>
    </w:p>
    <w:p w:rsidR="00024A65" w:rsidRDefault="00604BC1" w:rsidP="00604BC1">
      <w:pPr>
        <w:spacing w:before="240" w:after="120"/>
        <w:jc w:val="both"/>
        <w:rPr>
          <w:b/>
          <w:bCs/>
        </w:rPr>
      </w:pPr>
      <w:r>
        <w:rPr>
          <w:b/>
          <w:bCs/>
        </w:rPr>
        <w:t>4</w:t>
      </w:r>
      <w:r w:rsidRPr="00552D07">
        <w:rPr>
          <w:b/>
          <w:bCs/>
        </w:rPr>
        <w:t>.</w:t>
      </w:r>
      <w:r>
        <w:rPr>
          <w:b/>
          <w:bCs/>
        </w:rPr>
        <w:t xml:space="preserve"> Working place</w:t>
      </w:r>
      <w:r w:rsidR="00024A65">
        <w:rPr>
          <w:b/>
          <w:bCs/>
        </w:rPr>
        <w:t xml:space="preserve">: </w:t>
      </w:r>
    </w:p>
    <w:p w:rsidR="00604BC1" w:rsidRPr="00024A65" w:rsidRDefault="00024A65" w:rsidP="00604BC1">
      <w:pPr>
        <w:spacing w:before="240" w:after="120"/>
        <w:jc w:val="both"/>
      </w:pPr>
      <w:r>
        <w:rPr>
          <w:b/>
          <w:bCs/>
        </w:rPr>
        <w:tab/>
      </w:r>
      <w:r>
        <w:t>Faculty of Agriculture and Forest Resource, Souphanouvong University, Lao PDR</w:t>
      </w:r>
    </w:p>
    <w:p w:rsidR="00604BC1" w:rsidRPr="00552D07" w:rsidRDefault="00604BC1" w:rsidP="00604BC1">
      <w:r w:rsidRPr="00552D07">
        <w:tab/>
      </w:r>
    </w:p>
    <w:p w:rsidR="00604BC1" w:rsidRPr="005F06AE" w:rsidRDefault="000B053D" w:rsidP="00604BC1">
      <w:pPr>
        <w:pStyle w:val="Heading7"/>
        <w:tabs>
          <w:tab w:val="left" w:leader="dot" w:pos="9015"/>
        </w:tabs>
        <w:ind w:right="-687" w:firstLine="0"/>
        <w:jc w:val="left"/>
        <w:rPr>
          <w:noProof/>
          <w:sz w:val="24"/>
          <w:szCs w:val="24"/>
        </w:rPr>
      </w:pPr>
      <w:r>
        <w:rPr>
          <w:noProof/>
          <w:sz w:val="24"/>
          <w:szCs w:val="24"/>
        </w:rPr>
        <w:t>5</w:t>
      </w:r>
      <w:r w:rsidR="00604BC1" w:rsidRPr="005F06AE">
        <w:rPr>
          <w:noProof/>
          <w:sz w:val="24"/>
          <w:szCs w:val="24"/>
        </w:rPr>
        <w:t xml:space="preserve">. List of published scientific papers </w:t>
      </w:r>
      <w:r w:rsidR="00604BC1" w:rsidRPr="005F06AE">
        <w:rPr>
          <w:b w:val="0"/>
          <w:noProof/>
          <w:sz w:val="24"/>
          <w:szCs w:val="24"/>
        </w:rPr>
        <w:t>(name of papers,  publication house, volume, issue)</w:t>
      </w:r>
    </w:p>
    <w:p w:rsidR="00024A65" w:rsidRPr="00881660" w:rsidRDefault="00024A65" w:rsidP="00024A65">
      <w:pPr>
        <w:tabs>
          <w:tab w:val="left" w:leader="dot" w:pos="9360"/>
        </w:tabs>
        <w:ind w:left="709" w:right="-93"/>
        <w:jc w:val="both"/>
        <w:rPr>
          <w:b/>
          <w:bCs/>
        </w:rPr>
      </w:pPr>
      <w:r w:rsidRPr="00881660">
        <w:rPr>
          <w:b/>
          <w:bCs/>
        </w:rPr>
        <w:t>Name of paper</w:t>
      </w:r>
      <w:r>
        <w:rPr>
          <w:b/>
          <w:bCs/>
        </w:rPr>
        <w:t>s</w:t>
      </w:r>
      <w:r w:rsidRPr="00881660">
        <w:rPr>
          <w:b/>
          <w:bCs/>
        </w:rPr>
        <w:t>:</w:t>
      </w:r>
    </w:p>
    <w:p w:rsidR="00024A65" w:rsidRPr="00881660" w:rsidRDefault="00024A65" w:rsidP="00024A65">
      <w:pPr>
        <w:tabs>
          <w:tab w:val="left" w:leader="dot" w:pos="9360"/>
        </w:tabs>
        <w:ind w:left="709" w:right="-93"/>
        <w:jc w:val="both"/>
      </w:pPr>
      <w:r w:rsidRPr="00881660">
        <w:t>1: Rice distillers’ by</w:t>
      </w:r>
      <w:r>
        <w:t>-</w:t>
      </w:r>
      <w:r w:rsidRPr="00881660">
        <w:t>product improved growth performance and reduced enteric methane from “Yellow” cattle fed a fattening diet based on cassava root and foliage (</w:t>
      </w:r>
      <w:r w:rsidRPr="00E1403A">
        <w:rPr>
          <w:i/>
          <w:iCs/>
        </w:rPr>
        <w:t>Manihot esculenta</w:t>
      </w:r>
      <w:r w:rsidRPr="00881660">
        <w:t xml:space="preserve"> Cranz)</w:t>
      </w:r>
    </w:p>
    <w:p w:rsidR="00024A65" w:rsidRPr="00881660" w:rsidRDefault="00024A65" w:rsidP="00024A65">
      <w:pPr>
        <w:tabs>
          <w:tab w:val="left" w:leader="dot" w:pos="9360"/>
        </w:tabs>
        <w:ind w:left="709" w:right="-93"/>
        <w:jc w:val="both"/>
      </w:pPr>
    </w:p>
    <w:p w:rsidR="00024A65" w:rsidRPr="00881660" w:rsidRDefault="00024A65" w:rsidP="00024A65">
      <w:pPr>
        <w:tabs>
          <w:tab w:val="left" w:leader="dot" w:pos="9360"/>
        </w:tabs>
        <w:ind w:left="709" w:right="-93"/>
        <w:jc w:val="both"/>
      </w:pPr>
      <w:r w:rsidRPr="00881660">
        <w:t>2: Effect of supplements of yeast (</w:t>
      </w:r>
      <w:r w:rsidRPr="00E1403A">
        <w:rPr>
          <w:i/>
          <w:iCs/>
        </w:rPr>
        <w:t>Saccharomyces cerevisiae</w:t>
      </w:r>
      <w:r w:rsidRPr="00881660">
        <w:t xml:space="preserve">), rice distillers’ by-product and fermented cassava root on methane production in an in vitro rumen incubation of ensiled cassava root, urea and cassava leaf meal. </w:t>
      </w:r>
    </w:p>
    <w:p w:rsidR="00024A65" w:rsidRPr="00881660" w:rsidRDefault="00024A65" w:rsidP="00024A65">
      <w:pPr>
        <w:tabs>
          <w:tab w:val="left" w:leader="dot" w:pos="9360"/>
        </w:tabs>
        <w:ind w:left="709" w:right="-93"/>
        <w:jc w:val="both"/>
        <w:rPr>
          <w:i/>
          <w:iCs/>
          <w:sz w:val="16"/>
          <w:szCs w:val="16"/>
        </w:rPr>
      </w:pPr>
    </w:p>
    <w:p w:rsidR="00024A65" w:rsidRPr="00881660" w:rsidRDefault="00024A65" w:rsidP="00024A65">
      <w:pPr>
        <w:tabs>
          <w:tab w:val="left" w:leader="dot" w:pos="9360"/>
        </w:tabs>
        <w:ind w:left="709" w:right="-93"/>
        <w:jc w:val="both"/>
        <w:rPr>
          <w:b/>
          <w:bCs/>
        </w:rPr>
      </w:pPr>
      <w:r w:rsidRPr="00881660">
        <w:rPr>
          <w:b/>
          <w:bCs/>
        </w:rPr>
        <w:t>Publication house:</w:t>
      </w:r>
    </w:p>
    <w:p w:rsidR="00024A65" w:rsidRPr="007E6038" w:rsidRDefault="00024A65" w:rsidP="00024A65">
      <w:pPr>
        <w:tabs>
          <w:tab w:val="left" w:leader="dot" w:pos="9360"/>
        </w:tabs>
        <w:ind w:left="709" w:right="-93"/>
        <w:jc w:val="both"/>
      </w:pPr>
      <w:r w:rsidRPr="007E6038">
        <w:t>1&amp; 2: Livestock Research for Rural Development (</w:t>
      </w:r>
      <w:hyperlink r:id="rId8" w:history="1">
        <w:r w:rsidRPr="007E6038">
          <w:rPr>
            <w:rStyle w:val="Hyperlink"/>
          </w:rPr>
          <w:t>www.lrrd.org</w:t>
        </w:r>
      </w:hyperlink>
      <w:r w:rsidRPr="007E6038">
        <w:t>)</w:t>
      </w:r>
    </w:p>
    <w:p w:rsidR="00024A65" w:rsidRPr="00881660" w:rsidRDefault="00024A65" w:rsidP="00024A65">
      <w:pPr>
        <w:tabs>
          <w:tab w:val="left" w:leader="dot" w:pos="9360"/>
        </w:tabs>
        <w:ind w:left="709" w:right="-93"/>
        <w:jc w:val="both"/>
        <w:rPr>
          <w:i/>
          <w:iCs/>
          <w:sz w:val="16"/>
          <w:szCs w:val="16"/>
        </w:rPr>
      </w:pPr>
    </w:p>
    <w:p w:rsidR="00024A65" w:rsidRPr="00881660" w:rsidRDefault="00024A65" w:rsidP="00024A65">
      <w:pPr>
        <w:tabs>
          <w:tab w:val="left" w:leader="dot" w:pos="9360"/>
        </w:tabs>
        <w:ind w:left="709" w:right="-93"/>
        <w:jc w:val="both"/>
        <w:rPr>
          <w:b/>
          <w:bCs/>
        </w:rPr>
      </w:pPr>
      <w:r w:rsidRPr="00881660">
        <w:rPr>
          <w:b/>
          <w:bCs/>
        </w:rPr>
        <w:t xml:space="preserve">Volume: </w:t>
      </w:r>
    </w:p>
    <w:p w:rsidR="00024A65" w:rsidRPr="007E6038" w:rsidRDefault="00024A65" w:rsidP="00024A65">
      <w:pPr>
        <w:tabs>
          <w:tab w:val="left" w:leader="dot" w:pos="9360"/>
        </w:tabs>
        <w:ind w:left="709" w:right="-93"/>
        <w:jc w:val="both"/>
      </w:pPr>
      <w:r w:rsidRPr="007E6038">
        <w:t>1 &amp; 2: 29, On-Line Edition</w:t>
      </w:r>
    </w:p>
    <w:p w:rsidR="00024A65" w:rsidRPr="00881660" w:rsidRDefault="00024A65" w:rsidP="00024A65">
      <w:pPr>
        <w:tabs>
          <w:tab w:val="left" w:leader="dot" w:pos="9360"/>
        </w:tabs>
        <w:ind w:left="709" w:right="-93"/>
        <w:jc w:val="both"/>
        <w:rPr>
          <w:i/>
          <w:iCs/>
          <w:sz w:val="18"/>
          <w:szCs w:val="18"/>
        </w:rPr>
      </w:pPr>
    </w:p>
    <w:p w:rsidR="00024A65" w:rsidRPr="00881660" w:rsidRDefault="00024A65" w:rsidP="00024A65">
      <w:pPr>
        <w:tabs>
          <w:tab w:val="left" w:leader="dot" w:pos="9360"/>
        </w:tabs>
        <w:ind w:left="709" w:right="-93"/>
        <w:jc w:val="both"/>
        <w:rPr>
          <w:b/>
          <w:bCs/>
        </w:rPr>
      </w:pPr>
      <w:r w:rsidRPr="00881660">
        <w:rPr>
          <w:b/>
          <w:bCs/>
        </w:rPr>
        <w:t>Issues:</w:t>
      </w:r>
    </w:p>
    <w:p w:rsidR="00024A65" w:rsidRDefault="00024A65" w:rsidP="00024A65">
      <w:pPr>
        <w:tabs>
          <w:tab w:val="left" w:leader="dot" w:pos="9360"/>
        </w:tabs>
        <w:ind w:left="709" w:right="-93"/>
        <w:jc w:val="both"/>
      </w:pPr>
      <w:r>
        <w:t>1: 7 (July) &amp; article #</w:t>
      </w:r>
      <w:r w:rsidRPr="007E6038">
        <w:t xml:space="preserve"> 131</w:t>
      </w:r>
      <w:r>
        <w:t xml:space="preserve"> </w:t>
      </w:r>
      <w:hyperlink r:id="rId9" w:history="1">
        <w:r w:rsidRPr="00C13A4A">
          <w:rPr>
            <w:rStyle w:val="Hyperlink"/>
          </w:rPr>
          <w:t>http://www.lrrd.org/lrrd29/7/sang29131.html</w:t>
        </w:r>
      </w:hyperlink>
    </w:p>
    <w:p w:rsidR="00024A65" w:rsidRPr="007E6038" w:rsidRDefault="00024A65" w:rsidP="00024A65">
      <w:pPr>
        <w:tabs>
          <w:tab w:val="left" w:leader="dot" w:pos="9360"/>
        </w:tabs>
        <w:ind w:left="709" w:right="-93"/>
        <w:jc w:val="both"/>
      </w:pPr>
    </w:p>
    <w:p w:rsidR="00024A65" w:rsidRDefault="00024A65" w:rsidP="00024A65">
      <w:pPr>
        <w:tabs>
          <w:tab w:val="left" w:leader="dot" w:pos="9360"/>
        </w:tabs>
        <w:ind w:left="709" w:right="-93"/>
        <w:jc w:val="both"/>
      </w:pPr>
      <w:r w:rsidRPr="007E6038">
        <w:t>2: 12 (December) &amp;</w:t>
      </w:r>
      <w:r>
        <w:t xml:space="preserve"> article #</w:t>
      </w:r>
      <w:r w:rsidRPr="007E6038">
        <w:t xml:space="preserve"> 220</w:t>
      </w:r>
      <w:r>
        <w:t xml:space="preserve"> </w:t>
      </w:r>
      <w:hyperlink r:id="rId10" w:history="1">
        <w:r w:rsidRPr="00C13A4A">
          <w:rPr>
            <w:rStyle w:val="Hyperlink"/>
          </w:rPr>
          <w:t>http://www.lrrd.org/lrrd29/12/sang29220.html</w:t>
        </w:r>
      </w:hyperlink>
    </w:p>
    <w:p w:rsidR="00024A65" w:rsidRDefault="00024A65" w:rsidP="00604BC1">
      <w:pPr>
        <w:tabs>
          <w:tab w:val="left" w:leader="dot" w:pos="9360"/>
        </w:tabs>
        <w:ind w:right="-93"/>
        <w:jc w:val="both"/>
        <w:rPr>
          <w:sz w:val="26"/>
          <w:szCs w:val="26"/>
        </w:rPr>
      </w:pPr>
    </w:p>
    <w:p w:rsidR="00604BC1" w:rsidRDefault="00604BC1" w:rsidP="00604BC1">
      <w:pPr>
        <w:tabs>
          <w:tab w:val="left" w:leader="dot" w:pos="9360"/>
        </w:tabs>
        <w:ind w:right="-93"/>
        <w:jc w:val="both"/>
        <w:rPr>
          <w:sz w:val="26"/>
          <w:szCs w:val="26"/>
          <w:lang w:val="af-ZA"/>
        </w:rPr>
      </w:pPr>
      <w:r>
        <w:rPr>
          <w:sz w:val="26"/>
          <w:szCs w:val="26"/>
          <w:lang w:val="af-ZA"/>
        </w:rPr>
        <w:t xml:space="preserve">The next pages is attached full text </w:t>
      </w:r>
      <w:r w:rsidRPr="005F06AE">
        <w:rPr>
          <w:sz w:val="26"/>
          <w:szCs w:val="26"/>
          <w:lang w:val="af-ZA"/>
        </w:rPr>
        <w:t>of published scientific papers</w:t>
      </w:r>
    </w:p>
    <w:p w:rsidR="00604BC1" w:rsidRPr="001364EE" w:rsidRDefault="00604BC1" w:rsidP="00604BC1">
      <w:pPr>
        <w:tabs>
          <w:tab w:val="left" w:leader="dot" w:pos="9120"/>
        </w:tabs>
        <w:ind w:right="-927"/>
        <w:rPr>
          <w:sz w:val="26"/>
          <w:szCs w:val="26"/>
          <w:lang w:val="af-ZA"/>
        </w:rPr>
      </w:pPr>
    </w:p>
    <w:p w:rsidR="00604BC1" w:rsidRPr="001364EE" w:rsidRDefault="00024A65" w:rsidP="00024A65">
      <w:pPr>
        <w:tabs>
          <w:tab w:val="left" w:leader="dot" w:pos="9120"/>
        </w:tabs>
        <w:ind w:right="-927"/>
        <w:jc w:val="center"/>
        <w:rPr>
          <w:sz w:val="26"/>
          <w:szCs w:val="26"/>
          <w:lang w:val="af-ZA"/>
        </w:rPr>
      </w:pPr>
      <w:r>
        <w:rPr>
          <w:sz w:val="26"/>
          <w:szCs w:val="26"/>
          <w:lang w:val="af-ZA"/>
        </w:rPr>
        <w:t xml:space="preserve">                                        Hue</w:t>
      </w:r>
      <w:r w:rsidR="00604BC1" w:rsidRPr="001364EE">
        <w:rPr>
          <w:sz w:val="26"/>
          <w:szCs w:val="26"/>
          <w:lang w:val="af-ZA"/>
        </w:rPr>
        <w:t xml:space="preserve">, </w:t>
      </w:r>
      <w:r w:rsidR="00604BC1">
        <w:rPr>
          <w:sz w:val="26"/>
          <w:szCs w:val="26"/>
          <w:lang w:val="af-ZA"/>
        </w:rPr>
        <w:t>date</w:t>
      </w:r>
      <w:r>
        <w:rPr>
          <w:sz w:val="26"/>
          <w:szCs w:val="26"/>
          <w:lang w:val="af-ZA"/>
        </w:rPr>
        <w:t>: 15</w:t>
      </w:r>
      <w:r w:rsidRPr="00024A65">
        <w:rPr>
          <w:sz w:val="26"/>
          <w:szCs w:val="26"/>
          <w:vertAlign w:val="superscript"/>
          <w:lang w:val="af-ZA"/>
        </w:rPr>
        <w:t>th</w:t>
      </w:r>
      <w:r>
        <w:rPr>
          <w:sz w:val="26"/>
          <w:szCs w:val="26"/>
          <w:lang w:val="af-ZA"/>
        </w:rPr>
        <w:t xml:space="preserve"> </w:t>
      </w:r>
      <w:r w:rsidR="00604BC1">
        <w:rPr>
          <w:sz w:val="26"/>
          <w:szCs w:val="26"/>
          <w:lang w:val="af-ZA"/>
        </w:rPr>
        <w:t>month</w:t>
      </w:r>
      <w:r>
        <w:rPr>
          <w:sz w:val="26"/>
          <w:szCs w:val="26"/>
          <w:lang w:val="af-ZA"/>
        </w:rPr>
        <w:t xml:space="preserve">: July </w:t>
      </w:r>
      <w:r w:rsidR="00604BC1">
        <w:rPr>
          <w:sz w:val="26"/>
          <w:szCs w:val="26"/>
          <w:lang w:val="af-ZA"/>
        </w:rPr>
        <w:t>year</w:t>
      </w:r>
      <w:r>
        <w:rPr>
          <w:sz w:val="26"/>
          <w:szCs w:val="26"/>
          <w:lang w:val="af-ZA"/>
        </w:rPr>
        <w:t>: 2019</w:t>
      </w:r>
    </w:p>
    <w:p w:rsidR="00604BC1" w:rsidRDefault="00604BC1" w:rsidP="00024A65">
      <w:pPr>
        <w:tabs>
          <w:tab w:val="left" w:leader="dot" w:pos="9120"/>
        </w:tabs>
        <w:ind w:right="-927"/>
        <w:rPr>
          <w:sz w:val="26"/>
          <w:szCs w:val="26"/>
          <w:lang w:val="af-ZA"/>
        </w:rPr>
      </w:pPr>
      <w:r w:rsidRPr="001364EE">
        <w:rPr>
          <w:sz w:val="26"/>
          <w:szCs w:val="26"/>
          <w:lang w:val="af-ZA"/>
        </w:rPr>
        <w:t xml:space="preserve">                                                                                 </w:t>
      </w:r>
      <w:r w:rsidR="00024A65">
        <w:rPr>
          <w:sz w:val="26"/>
          <w:szCs w:val="26"/>
          <w:lang w:val="af-ZA"/>
        </w:rPr>
        <w:t xml:space="preserve">         </w:t>
      </w:r>
      <w:r>
        <w:rPr>
          <w:sz w:val="26"/>
          <w:szCs w:val="26"/>
          <w:lang w:val="af-ZA"/>
        </w:rPr>
        <w:t>PhD student</w:t>
      </w:r>
    </w:p>
    <w:p w:rsidR="00604BC1" w:rsidRDefault="00604BC1" w:rsidP="00604BC1">
      <w:pPr>
        <w:jc w:val="center"/>
      </w:pPr>
      <w:r>
        <w:t xml:space="preserve">                                        </w:t>
      </w:r>
      <w:r w:rsidR="00024A65">
        <w:t xml:space="preserve">                     </w:t>
      </w:r>
      <w:r w:rsidRPr="00C05DA3">
        <w:t xml:space="preserve">Signature </w:t>
      </w:r>
    </w:p>
    <w:p w:rsidR="00604BC1" w:rsidRDefault="000E5269" w:rsidP="00604BC1">
      <w:pPr>
        <w:jc w:val="center"/>
      </w:pPr>
      <w:r>
        <w:rPr>
          <w:lang w:bidi="th-TH"/>
        </w:rPr>
        <w:drawing>
          <wp:anchor distT="0" distB="0" distL="114300" distR="114300" simplePos="0" relativeHeight="251660288" behindDoc="0" locked="0" layoutInCell="1" allowOverlap="1" wp14:anchorId="7F8DF6FD" wp14:editId="0449571A">
            <wp:simplePos x="0" y="0"/>
            <wp:positionH relativeFrom="column">
              <wp:posOffset>3604895</wp:posOffset>
            </wp:positionH>
            <wp:positionV relativeFrom="paragraph">
              <wp:posOffset>18415</wp:posOffset>
            </wp:positionV>
            <wp:extent cx="1286510" cy="714375"/>
            <wp:effectExtent l="0" t="0" r="8890"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1286510" cy="714375"/>
                    </a:xfrm>
                    <a:prstGeom prst="rect">
                      <a:avLst/>
                    </a:prstGeom>
                  </pic:spPr>
                </pic:pic>
              </a:graphicData>
            </a:graphic>
            <wp14:sizeRelH relativeFrom="page">
              <wp14:pctWidth>0</wp14:pctWidth>
            </wp14:sizeRelH>
            <wp14:sizeRelV relativeFrom="page">
              <wp14:pctHeight>0</wp14:pctHeight>
            </wp14:sizeRelV>
          </wp:anchor>
        </w:drawing>
      </w:r>
    </w:p>
    <w:p w:rsidR="00024A65" w:rsidRDefault="00604BC1" w:rsidP="00604BC1">
      <w:pPr>
        <w:tabs>
          <w:tab w:val="left" w:leader="dot" w:pos="9120"/>
        </w:tabs>
        <w:ind w:right="-927"/>
        <w:rPr>
          <w:sz w:val="26"/>
          <w:szCs w:val="26"/>
          <w:lang w:val="af-ZA"/>
        </w:rPr>
      </w:pPr>
      <w:r w:rsidRPr="001364EE">
        <w:rPr>
          <w:sz w:val="26"/>
          <w:szCs w:val="26"/>
          <w:lang w:val="af-ZA"/>
        </w:rPr>
        <w:t xml:space="preserve">                                               </w:t>
      </w:r>
      <w:r>
        <w:rPr>
          <w:sz w:val="26"/>
          <w:szCs w:val="26"/>
          <w:lang w:val="af-ZA"/>
        </w:rPr>
        <w:t xml:space="preserve">                 </w:t>
      </w:r>
      <w:r w:rsidRPr="001364EE">
        <w:rPr>
          <w:sz w:val="26"/>
          <w:szCs w:val="26"/>
          <w:lang w:val="af-ZA"/>
        </w:rPr>
        <w:t xml:space="preserve">  </w:t>
      </w:r>
    </w:p>
    <w:p w:rsidR="00024A65" w:rsidRDefault="00024A65" w:rsidP="00604BC1">
      <w:pPr>
        <w:tabs>
          <w:tab w:val="left" w:leader="dot" w:pos="9120"/>
        </w:tabs>
        <w:ind w:right="-927"/>
        <w:rPr>
          <w:sz w:val="26"/>
          <w:szCs w:val="26"/>
          <w:lang w:val="af-ZA"/>
        </w:rPr>
      </w:pPr>
    </w:p>
    <w:p w:rsidR="00024A65" w:rsidRDefault="00024A65" w:rsidP="00604BC1">
      <w:pPr>
        <w:tabs>
          <w:tab w:val="left" w:leader="dot" w:pos="9120"/>
        </w:tabs>
        <w:ind w:right="-927"/>
        <w:rPr>
          <w:sz w:val="26"/>
          <w:szCs w:val="26"/>
          <w:lang w:val="af-ZA"/>
        </w:rPr>
      </w:pPr>
    </w:p>
    <w:p w:rsidR="00604BC1" w:rsidRDefault="00024A65" w:rsidP="00604BC1">
      <w:pPr>
        <w:tabs>
          <w:tab w:val="left" w:leader="dot" w:pos="9120"/>
        </w:tabs>
        <w:ind w:right="-927"/>
        <w:rPr>
          <w:sz w:val="26"/>
          <w:szCs w:val="26"/>
          <w:lang w:val="af-ZA"/>
        </w:rPr>
      </w:pPr>
      <w:r>
        <w:rPr>
          <w:sz w:val="26"/>
          <w:szCs w:val="26"/>
          <w:lang w:val="af-ZA"/>
        </w:rPr>
        <w:t xml:space="preserve">                                                                             </w:t>
      </w:r>
      <w:r w:rsidR="00794244">
        <w:rPr>
          <w:sz w:val="26"/>
          <w:szCs w:val="26"/>
          <w:lang w:val="af-ZA"/>
        </w:rPr>
        <w:t xml:space="preserve"> </w:t>
      </w:r>
      <w:r>
        <w:rPr>
          <w:sz w:val="26"/>
          <w:szCs w:val="26"/>
          <w:lang w:val="af-ZA"/>
        </w:rPr>
        <w:t xml:space="preserve">  </w:t>
      </w:r>
      <w:r w:rsidR="00604BC1">
        <w:rPr>
          <w:sz w:val="26"/>
          <w:szCs w:val="26"/>
          <w:lang w:val="af-ZA"/>
        </w:rPr>
        <w:t xml:space="preserve">Full name of PhD student </w:t>
      </w:r>
    </w:p>
    <w:p w:rsidR="00794244" w:rsidRDefault="00024A65" w:rsidP="00024A65">
      <w:pPr>
        <w:tabs>
          <w:tab w:val="left" w:leader="dot" w:pos="9120"/>
        </w:tabs>
        <w:ind w:right="-927"/>
        <w:rPr>
          <w:sz w:val="26"/>
          <w:szCs w:val="26"/>
          <w:lang w:val="af-ZA"/>
        </w:rPr>
        <w:sectPr w:rsidR="00794244" w:rsidSect="00794244">
          <w:footerReference w:type="default" r:id="rId12"/>
          <w:pgSz w:w="12240" w:h="15840"/>
          <w:pgMar w:top="1418" w:right="1418" w:bottom="1418" w:left="1418" w:header="720" w:footer="720" w:gutter="0"/>
          <w:cols w:space="720"/>
          <w:titlePg/>
          <w:docGrid w:linePitch="360"/>
        </w:sectPr>
      </w:pPr>
      <w:r>
        <w:rPr>
          <w:sz w:val="26"/>
          <w:szCs w:val="26"/>
          <w:lang w:val="af-ZA"/>
        </w:rPr>
        <w:t xml:space="preserve">                                                                                </w:t>
      </w:r>
      <w:r w:rsidR="00794244">
        <w:rPr>
          <w:sz w:val="26"/>
          <w:szCs w:val="26"/>
          <w:lang w:val="af-ZA"/>
        </w:rPr>
        <w:t xml:space="preserve">  </w:t>
      </w:r>
      <w:r>
        <w:rPr>
          <w:sz w:val="26"/>
          <w:szCs w:val="26"/>
          <w:lang w:val="af-ZA"/>
        </w:rPr>
        <w:t xml:space="preserve"> Sangkhom Inthapanya</w:t>
      </w:r>
      <w:bookmarkStart w:id="0" w:name="_GoBack"/>
      <w:bookmarkEnd w:id="0"/>
    </w:p>
    <w:p w:rsidR="00345311" w:rsidRDefault="00345311" w:rsidP="00794244">
      <w:pPr>
        <w:tabs>
          <w:tab w:val="left" w:leader="dot" w:pos="9120"/>
        </w:tabs>
        <w:ind w:right="-927"/>
        <w:rPr>
          <w:sz w:val="26"/>
          <w:szCs w:val="26"/>
          <w:lang w:val="af-ZA"/>
        </w:rPr>
      </w:pPr>
    </w:p>
    <w:tbl>
      <w:tblPr>
        <w:tblW w:w="4971" w:type="pct"/>
        <w:jc w:val="center"/>
        <w:tblCellSpacing w:w="15" w:type="dxa"/>
        <w:tblCellMar>
          <w:top w:w="15" w:type="dxa"/>
          <w:left w:w="15" w:type="dxa"/>
          <w:bottom w:w="15" w:type="dxa"/>
          <w:right w:w="15" w:type="dxa"/>
        </w:tblCellMar>
        <w:tblLook w:val="04A0" w:firstRow="1" w:lastRow="0" w:firstColumn="1" w:lastColumn="0" w:noHBand="0" w:noVBand="1"/>
      </w:tblPr>
      <w:tblGrid>
        <w:gridCol w:w="2843"/>
        <w:gridCol w:w="2198"/>
        <w:gridCol w:w="2787"/>
        <w:gridCol w:w="1611"/>
      </w:tblGrid>
      <w:tr w:rsidR="00794244" w:rsidRPr="004512DC" w:rsidTr="00BD68FF">
        <w:trPr>
          <w:trHeight w:val="541"/>
          <w:tblCellSpacing w:w="15" w:type="dxa"/>
          <w:jc w:val="center"/>
        </w:trPr>
        <w:tc>
          <w:tcPr>
            <w:tcW w:w="1481" w:type="pct"/>
            <w:hideMark/>
          </w:tcPr>
          <w:bookmarkStart w:id="1" w:name="Livestock_Research_for_Rural_Development"/>
          <w:p w:rsidR="00794244" w:rsidRPr="004512DC" w:rsidRDefault="00794244" w:rsidP="00BD68FF">
            <w:pPr>
              <w:jc w:val="center"/>
              <w:rPr>
                <w:sz w:val="20"/>
                <w:szCs w:val="22"/>
              </w:rPr>
            </w:pPr>
            <w:r w:rsidRPr="004512DC">
              <w:rPr>
                <w:sz w:val="20"/>
                <w:szCs w:val="22"/>
              </w:rPr>
              <w:fldChar w:fldCharType="begin"/>
            </w:r>
            <w:r w:rsidRPr="004512DC">
              <w:rPr>
                <w:sz w:val="20"/>
                <w:szCs w:val="22"/>
              </w:rPr>
              <w:instrText xml:space="preserve"> HYPERLINK "http://www.lrrd.org/lrrd29/7/cont2907.htm" </w:instrText>
            </w:r>
            <w:r w:rsidRPr="004512DC">
              <w:rPr>
                <w:sz w:val="20"/>
                <w:szCs w:val="22"/>
              </w:rPr>
              <w:fldChar w:fldCharType="separate"/>
            </w:r>
            <w:r w:rsidRPr="004512DC">
              <w:rPr>
                <w:rStyle w:val="Hyperlink"/>
                <w:rFonts w:eastAsiaTheme="majorEastAsia"/>
                <w:sz w:val="20"/>
                <w:szCs w:val="22"/>
              </w:rPr>
              <w:t>Livestock Research for Rural Development 29 (7) 2017</w:t>
            </w:r>
            <w:r w:rsidRPr="004512DC">
              <w:rPr>
                <w:sz w:val="20"/>
                <w:szCs w:val="22"/>
              </w:rPr>
              <w:fldChar w:fldCharType="end"/>
            </w:r>
            <w:bookmarkEnd w:id="1"/>
          </w:p>
        </w:tc>
        <w:tc>
          <w:tcPr>
            <w:tcW w:w="1148" w:type="pct"/>
            <w:hideMark/>
          </w:tcPr>
          <w:p w:rsidR="00794244" w:rsidRPr="004512DC" w:rsidRDefault="00761E42" w:rsidP="00BD68FF">
            <w:pPr>
              <w:jc w:val="center"/>
              <w:rPr>
                <w:sz w:val="20"/>
                <w:szCs w:val="22"/>
              </w:rPr>
            </w:pPr>
            <w:hyperlink r:id="rId13" w:history="1">
              <w:r w:rsidR="00794244" w:rsidRPr="004512DC">
                <w:rPr>
                  <w:rStyle w:val="Hyperlink"/>
                  <w:rFonts w:eastAsiaTheme="majorEastAsia"/>
                  <w:sz w:val="20"/>
                  <w:szCs w:val="22"/>
                </w:rPr>
                <w:t>Guide for preparation of papers</w:t>
              </w:r>
            </w:hyperlink>
          </w:p>
        </w:tc>
        <w:tc>
          <w:tcPr>
            <w:tcW w:w="1459" w:type="pct"/>
            <w:hideMark/>
          </w:tcPr>
          <w:p w:rsidR="00794244" w:rsidRPr="004512DC" w:rsidRDefault="00761E42" w:rsidP="00BD68FF">
            <w:pPr>
              <w:jc w:val="center"/>
              <w:rPr>
                <w:sz w:val="20"/>
                <w:szCs w:val="22"/>
              </w:rPr>
            </w:pPr>
            <w:hyperlink r:id="rId14" w:history="1">
              <w:r w:rsidR="00794244" w:rsidRPr="004512DC">
                <w:rPr>
                  <w:rStyle w:val="Hyperlink"/>
                  <w:rFonts w:eastAsiaTheme="majorEastAsia"/>
                  <w:sz w:val="20"/>
                  <w:szCs w:val="22"/>
                </w:rPr>
                <w:t>LRRD Newsletter</w:t>
              </w:r>
            </w:hyperlink>
          </w:p>
        </w:tc>
        <w:tc>
          <w:tcPr>
            <w:tcW w:w="829" w:type="pct"/>
            <w:hideMark/>
          </w:tcPr>
          <w:p w:rsidR="00794244" w:rsidRPr="004512DC" w:rsidRDefault="00794244" w:rsidP="00BD68FF">
            <w:pPr>
              <w:pStyle w:val="NormalWeb"/>
              <w:jc w:val="center"/>
              <w:rPr>
                <w:sz w:val="20"/>
                <w:szCs w:val="22"/>
              </w:rPr>
            </w:pPr>
            <w:r w:rsidRPr="004512DC">
              <w:rPr>
                <w:rStyle w:val="popup"/>
                <w:color w:val="0000FF"/>
                <w:sz w:val="20"/>
                <w:szCs w:val="22"/>
                <w:u w:val="single"/>
              </w:rPr>
              <w:t>Citation of this paper</w:t>
            </w:r>
          </w:p>
        </w:tc>
      </w:tr>
    </w:tbl>
    <w:p w:rsidR="00794244" w:rsidRPr="004512DC" w:rsidRDefault="00794244" w:rsidP="00794244">
      <w:pPr>
        <w:pStyle w:val="Heading1"/>
        <w:spacing w:before="120" w:line="240" w:lineRule="auto"/>
        <w:jc w:val="center"/>
        <w:rPr>
          <w:rFonts w:ascii="Times New Roman" w:hAnsi="Times New Roman" w:cs="Times New Roman"/>
          <w:color w:val="auto"/>
          <w:sz w:val="36"/>
          <w:szCs w:val="36"/>
        </w:rPr>
      </w:pPr>
      <w:r w:rsidRPr="004512DC">
        <w:rPr>
          <w:rFonts w:ascii="Times New Roman" w:hAnsi="Times New Roman" w:cs="Times New Roman"/>
          <w:color w:val="auto"/>
          <w:sz w:val="36"/>
          <w:szCs w:val="36"/>
        </w:rPr>
        <w:t>Rice distillers’ byproduct improved growth performance and reduced enteric methane from “Yellow” cattle fed a fattening diet based on cassava root and foliage (</w:t>
      </w:r>
      <w:proofErr w:type="spellStart"/>
      <w:r w:rsidRPr="004512DC">
        <w:rPr>
          <w:rFonts w:ascii="Times New Roman" w:hAnsi="Times New Roman" w:cs="Times New Roman"/>
          <w:i/>
          <w:iCs/>
          <w:color w:val="auto"/>
          <w:sz w:val="36"/>
          <w:szCs w:val="36"/>
        </w:rPr>
        <w:t>Manihot</w:t>
      </w:r>
      <w:proofErr w:type="spellEnd"/>
      <w:r w:rsidRPr="004512DC">
        <w:rPr>
          <w:rFonts w:ascii="Times New Roman" w:hAnsi="Times New Roman" w:cs="Times New Roman"/>
          <w:i/>
          <w:iCs/>
          <w:color w:val="auto"/>
          <w:sz w:val="36"/>
          <w:szCs w:val="36"/>
        </w:rPr>
        <w:t xml:space="preserve"> </w:t>
      </w:r>
      <w:proofErr w:type="spellStart"/>
      <w:r w:rsidRPr="004512DC">
        <w:rPr>
          <w:rFonts w:ascii="Times New Roman" w:hAnsi="Times New Roman" w:cs="Times New Roman"/>
          <w:i/>
          <w:iCs/>
          <w:color w:val="auto"/>
          <w:sz w:val="36"/>
          <w:szCs w:val="36"/>
        </w:rPr>
        <w:t>esculenta</w:t>
      </w:r>
      <w:proofErr w:type="spellEnd"/>
      <w:r w:rsidRPr="004512DC">
        <w:rPr>
          <w:rFonts w:ascii="Times New Roman" w:hAnsi="Times New Roman" w:cs="Times New Roman"/>
          <w:i/>
          <w:iCs/>
          <w:color w:val="auto"/>
          <w:sz w:val="36"/>
          <w:szCs w:val="36"/>
        </w:rPr>
        <w:t xml:space="preserve"> </w:t>
      </w:r>
      <w:proofErr w:type="spellStart"/>
      <w:r w:rsidRPr="004512DC">
        <w:rPr>
          <w:rFonts w:ascii="Times New Roman" w:hAnsi="Times New Roman" w:cs="Times New Roman"/>
          <w:color w:val="auto"/>
          <w:sz w:val="36"/>
          <w:szCs w:val="36"/>
        </w:rPr>
        <w:t>Cran</w:t>
      </w:r>
      <w:r>
        <w:rPr>
          <w:rFonts w:ascii="Times New Roman" w:hAnsi="Times New Roman" w:cs="Times New Roman"/>
          <w:color w:val="auto"/>
          <w:sz w:val="36"/>
          <w:szCs w:val="36"/>
        </w:rPr>
        <w:t>t</w:t>
      </w:r>
      <w:r w:rsidRPr="004512DC">
        <w:rPr>
          <w:rFonts w:ascii="Times New Roman" w:hAnsi="Times New Roman" w:cs="Times New Roman"/>
          <w:color w:val="auto"/>
          <w:sz w:val="36"/>
          <w:szCs w:val="36"/>
        </w:rPr>
        <w:t>z</w:t>
      </w:r>
      <w:proofErr w:type="spellEnd"/>
      <w:r w:rsidRPr="004512DC">
        <w:rPr>
          <w:rFonts w:ascii="Times New Roman" w:hAnsi="Times New Roman" w:cs="Times New Roman"/>
          <w:color w:val="auto"/>
          <w:sz w:val="36"/>
          <w:szCs w:val="36"/>
        </w:rPr>
        <w:t>)</w:t>
      </w:r>
    </w:p>
    <w:p w:rsidR="00794244" w:rsidRPr="00886825" w:rsidRDefault="00794244" w:rsidP="00794244">
      <w:pPr>
        <w:pStyle w:val="Heading2"/>
        <w:spacing w:line="240" w:lineRule="auto"/>
        <w:jc w:val="center"/>
        <w:rPr>
          <w:rFonts w:ascii="Times New Roman" w:hAnsi="Times New Roman" w:cs="Times New Roman"/>
          <w:color w:val="auto"/>
          <w:sz w:val="24"/>
          <w:szCs w:val="24"/>
        </w:rPr>
      </w:pPr>
      <w:bookmarkStart w:id="2" w:name="_Toc522529294"/>
      <w:bookmarkStart w:id="3" w:name="_Toc522530791"/>
      <w:bookmarkStart w:id="4" w:name="_Toc522531292"/>
      <w:bookmarkStart w:id="5" w:name="_Toc522532256"/>
      <w:proofErr w:type="spellStart"/>
      <w:r w:rsidRPr="00886825">
        <w:rPr>
          <w:rFonts w:ascii="Times New Roman" w:hAnsi="Times New Roman" w:cs="Times New Roman"/>
          <w:color w:val="auto"/>
          <w:sz w:val="24"/>
          <w:szCs w:val="24"/>
        </w:rPr>
        <w:t>Sangkhom</w:t>
      </w:r>
      <w:proofErr w:type="spellEnd"/>
      <w:r w:rsidRPr="00886825">
        <w:rPr>
          <w:rFonts w:ascii="Times New Roman" w:hAnsi="Times New Roman" w:cs="Times New Roman"/>
          <w:color w:val="auto"/>
          <w:sz w:val="24"/>
          <w:szCs w:val="24"/>
        </w:rPr>
        <w:t xml:space="preserve"> </w:t>
      </w:r>
      <w:proofErr w:type="spellStart"/>
      <w:r w:rsidRPr="00886825">
        <w:rPr>
          <w:rFonts w:ascii="Times New Roman" w:hAnsi="Times New Roman" w:cs="Times New Roman"/>
          <w:color w:val="auto"/>
          <w:sz w:val="24"/>
          <w:szCs w:val="24"/>
        </w:rPr>
        <w:t>Inthapanya</w:t>
      </w:r>
      <w:proofErr w:type="spellEnd"/>
      <w:r w:rsidRPr="00886825">
        <w:rPr>
          <w:rFonts w:ascii="Times New Roman" w:hAnsi="Times New Roman" w:cs="Times New Roman"/>
          <w:color w:val="auto"/>
          <w:sz w:val="24"/>
          <w:szCs w:val="24"/>
        </w:rPr>
        <w:t>, T R Preston</w:t>
      </w:r>
      <w:r w:rsidRPr="00886825">
        <w:rPr>
          <w:rFonts w:ascii="Times New Roman" w:hAnsi="Times New Roman" w:cs="Times New Roman"/>
          <w:color w:val="auto"/>
          <w:sz w:val="24"/>
          <w:szCs w:val="24"/>
          <w:vertAlign w:val="superscript"/>
        </w:rPr>
        <w:t>1</w:t>
      </w:r>
      <w:r w:rsidRPr="00886825">
        <w:rPr>
          <w:rFonts w:ascii="Times New Roman" w:hAnsi="Times New Roman" w:cs="Times New Roman"/>
          <w:color w:val="auto"/>
          <w:sz w:val="24"/>
          <w:szCs w:val="24"/>
        </w:rPr>
        <w:t>, R A Leng</w:t>
      </w:r>
      <w:r w:rsidRPr="00886825">
        <w:rPr>
          <w:rFonts w:ascii="Times New Roman" w:hAnsi="Times New Roman" w:cs="Times New Roman"/>
          <w:color w:val="auto"/>
          <w:sz w:val="24"/>
          <w:szCs w:val="24"/>
          <w:vertAlign w:val="superscript"/>
        </w:rPr>
        <w:t>2</w:t>
      </w:r>
      <w:r w:rsidRPr="00886825">
        <w:rPr>
          <w:rFonts w:ascii="Times New Roman" w:hAnsi="Times New Roman" w:cs="Times New Roman"/>
          <w:color w:val="auto"/>
          <w:sz w:val="24"/>
          <w:szCs w:val="24"/>
        </w:rPr>
        <w:t xml:space="preserve">, Le </w:t>
      </w:r>
      <w:proofErr w:type="spellStart"/>
      <w:r w:rsidRPr="00886825">
        <w:rPr>
          <w:rFonts w:ascii="Times New Roman" w:hAnsi="Times New Roman" w:cs="Times New Roman"/>
          <w:color w:val="auto"/>
          <w:sz w:val="24"/>
          <w:szCs w:val="24"/>
        </w:rPr>
        <w:t>Duc</w:t>
      </w:r>
      <w:proofErr w:type="spellEnd"/>
      <w:r w:rsidRPr="00886825">
        <w:rPr>
          <w:rFonts w:ascii="Times New Roman" w:hAnsi="Times New Roman" w:cs="Times New Roman"/>
          <w:color w:val="auto"/>
          <w:sz w:val="24"/>
          <w:szCs w:val="24"/>
        </w:rPr>
        <w:t xml:space="preserve"> Ngoan</w:t>
      </w:r>
      <w:r w:rsidRPr="00886825">
        <w:rPr>
          <w:rFonts w:ascii="Times New Roman" w:hAnsi="Times New Roman" w:cs="Times New Roman"/>
          <w:color w:val="auto"/>
          <w:sz w:val="24"/>
          <w:szCs w:val="24"/>
          <w:vertAlign w:val="superscript"/>
        </w:rPr>
        <w:t>3</w:t>
      </w:r>
      <w:r w:rsidRPr="00886825">
        <w:rPr>
          <w:rFonts w:ascii="Times New Roman" w:hAnsi="Times New Roman" w:cs="Times New Roman"/>
          <w:color w:val="auto"/>
          <w:sz w:val="24"/>
          <w:szCs w:val="24"/>
        </w:rPr>
        <w:t xml:space="preserve"> and Le </w:t>
      </w:r>
      <w:proofErr w:type="spellStart"/>
      <w:r w:rsidRPr="00886825">
        <w:rPr>
          <w:rFonts w:ascii="Times New Roman" w:hAnsi="Times New Roman" w:cs="Times New Roman"/>
          <w:color w:val="auto"/>
          <w:sz w:val="24"/>
          <w:szCs w:val="24"/>
        </w:rPr>
        <w:t>Dinh</w:t>
      </w:r>
      <w:proofErr w:type="spellEnd"/>
      <w:r w:rsidRPr="00886825">
        <w:rPr>
          <w:rFonts w:ascii="Times New Roman" w:hAnsi="Times New Roman" w:cs="Times New Roman"/>
          <w:color w:val="auto"/>
          <w:sz w:val="24"/>
          <w:szCs w:val="24"/>
        </w:rPr>
        <w:t xml:space="preserve"> Phung</w:t>
      </w:r>
      <w:r w:rsidRPr="00886825">
        <w:rPr>
          <w:rFonts w:ascii="Times New Roman" w:hAnsi="Times New Roman" w:cs="Times New Roman"/>
          <w:color w:val="auto"/>
          <w:sz w:val="24"/>
          <w:szCs w:val="24"/>
          <w:vertAlign w:val="superscript"/>
        </w:rPr>
        <w:t>3</w:t>
      </w:r>
      <w:bookmarkEnd w:id="2"/>
      <w:bookmarkEnd w:id="3"/>
      <w:bookmarkEnd w:id="4"/>
      <w:bookmarkEnd w:id="5"/>
    </w:p>
    <w:p w:rsidR="00794244" w:rsidRPr="002F5DD4" w:rsidRDefault="00794244" w:rsidP="00794244">
      <w:pPr>
        <w:pStyle w:val="Heading3"/>
        <w:spacing w:line="240" w:lineRule="auto"/>
        <w:jc w:val="center"/>
        <w:rPr>
          <w:rFonts w:ascii="Times New Roman" w:hAnsi="Times New Roman" w:cs="Times New Roman"/>
          <w:b w:val="0"/>
          <w:bCs w:val="0"/>
          <w:i/>
          <w:iCs/>
          <w:color w:val="auto"/>
        </w:rPr>
      </w:pPr>
      <w:bookmarkStart w:id="6" w:name="_Toc522529295"/>
      <w:bookmarkStart w:id="7" w:name="_Toc522530792"/>
      <w:bookmarkStart w:id="8" w:name="_Toc522531293"/>
      <w:bookmarkStart w:id="9" w:name="_Toc522532257"/>
      <w:proofErr w:type="gramStart"/>
      <w:r w:rsidRPr="002F5DD4">
        <w:rPr>
          <w:rFonts w:ascii="Times New Roman" w:hAnsi="Times New Roman" w:cs="Times New Roman"/>
          <w:b w:val="0"/>
          <w:bCs w:val="0"/>
          <w:i/>
          <w:iCs/>
          <w:color w:val="auto"/>
        </w:rPr>
        <w:t>Animal Science Department, Faculty of Agriculture and Forest Resource.</w:t>
      </w:r>
      <w:proofErr w:type="gramEnd"/>
      <w:r w:rsidRPr="002F5DD4">
        <w:rPr>
          <w:rFonts w:ascii="Times New Roman" w:hAnsi="Times New Roman" w:cs="Times New Roman"/>
          <w:b w:val="0"/>
          <w:bCs w:val="0"/>
          <w:i/>
          <w:iCs/>
          <w:color w:val="auto"/>
        </w:rPr>
        <w:t xml:space="preserve"> </w:t>
      </w:r>
      <w:proofErr w:type="spellStart"/>
      <w:r w:rsidRPr="002F5DD4">
        <w:rPr>
          <w:rFonts w:ascii="Times New Roman" w:hAnsi="Times New Roman" w:cs="Times New Roman"/>
          <w:b w:val="0"/>
          <w:bCs w:val="0"/>
          <w:i/>
          <w:iCs/>
          <w:color w:val="auto"/>
        </w:rPr>
        <w:t>Souphanouvong</w:t>
      </w:r>
      <w:proofErr w:type="spellEnd"/>
      <w:r w:rsidRPr="002F5DD4">
        <w:rPr>
          <w:rFonts w:ascii="Times New Roman" w:hAnsi="Times New Roman" w:cs="Times New Roman"/>
          <w:b w:val="0"/>
          <w:bCs w:val="0"/>
          <w:i/>
          <w:iCs/>
          <w:color w:val="auto"/>
        </w:rPr>
        <w:t xml:space="preserve"> University Lao PDR</w:t>
      </w:r>
      <w:r w:rsidRPr="002F5DD4">
        <w:rPr>
          <w:rFonts w:ascii="Times New Roman" w:hAnsi="Times New Roman" w:cs="Times New Roman"/>
          <w:b w:val="0"/>
          <w:bCs w:val="0"/>
          <w:i/>
          <w:iCs/>
          <w:color w:val="auto"/>
        </w:rPr>
        <w:br/>
      </w:r>
      <w:hyperlink r:id="rId15" w:history="1">
        <w:r w:rsidRPr="00794244">
          <w:rPr>
            <w:rStyle w:val="Hyperlink"/>
            <w:rFonts w:ascii="Times New Roman" w:hAnsi="Times New Roman" w:cs="Times New Roman"/>
            <w:b w:val="0"/>
            <w:bCs w:val="0"/>
            <w:i/>
            <w:iCs/>
          </w:rPr>
          <w:t>inthapanyasangkhom@gmail.com</w:t>
        </w:r>
      </w:hyperlink>
      <w:r w:rsidRPr="00794244">
        <w:rPr>
          <w:rFonts w:ascii="Times New Roman" w:hAnsi="Times New Roman" w:cs="Times New Roman"/>
          <w:b w:val="0"/>
          <w:bCs w:val="0"/>
          <w:i/>
          <w:iCs/>
        </w:rPr>
        <w:br/>
      </w:r>
      <w:r w:rsidRPr="002F5DD4">
        <w:rPr>
          <w:rFonts w:ascii="Times New Roman" w:hAnsi="Times New Roman" w:cs="Times New Roman"/>
          <w:b w:val="0"/>
          <w:bCs w:val="0"/>
          <w:i/>
          <w:iCs/>
          <w:color w:val="auto"/>
          <w:vertAlign w:val="superscript"/>
        </w:rPr>
        <w:t>1</w:t>
      </w:r>
      <w:r w:rsidRPr="002F5DD4">
        <w:rPr>
          <w:rFonts w:ascii="Times New Roman" w:hAnsi="Times New Roman" w:cs="Times New Roman"/>
          <w:b w:val="0"/>
          <w:bCs w:val="0"/>
          <w:i/>
          <w:iCs/>
          <w:color w:val="auto"/>
        </w:rPr>
        <w:t xml:space="preserve">Centro </w:t>
      </w:r>
      <w:proofErr w:type="spellStart"/>
      <w:r w:rsidRPr="002F5DD4">
        <w:rPr>
          <w:rFonts w:ascii="Times New Roman" w:hAnsi="Times New Roman" w:cs="Times New Roman"/>
          <w:b w:val="0"/>
          <w:bCs w:val="0"/>
          <w:i/>
          <w:iCs/>
          <w:color w:val="auto"/>
        </w:rPr>
        <w:t>para</w:t>
      </w:r>
      <w:proofErr w:type="spellEnd"/>
      <w:r w:rsidRPr="002F5DD4">
        <w:rPr>
          <w:rFonts w:ascii="Times New Roman" w:hAnsi="Times New Roman" w:cs="Times New Roman"/>
          <w:b w:val="0"/>
          <w:bCs w:val="0"/>
          <w:i/>
          <w:iCs/>
          <w:color w:val="auto"/>
        </w:rPr>
        <w:t xml:space="preserve"> la </w:t>
      </w:r>
      <w:proofErr w:type="spellStart"/>
      <w:r w:rsidRPr="002F5DD4">
        <w:rPr>
          <w:rFonts w:ascii="Times New Roman" w:hAnsi="Times New Roman" w:cs="Times New Roman"/>
          <w:b w:val="0"/>
          <w:bCs w:val="0"/>
          <w:i/>
          <w:iCs/>
          <w:color w:val="auto"/>
        </w:rPr>
        <w:t>Investigación</w:t>
      </w:r>
      <w:proofErr w:type="spellEnd"/>
      <w:r w:rsidRPr="002F5DD4">
        <w:rPr>
          <w:rFonts w:ascii="Times New Roman" w:hAnsi="Times New Roman" w:cs="Times New Roman"/>
          <w:b w:val="0"/>
          <w:bCs w:val="0"/>
          <w:i/>
          <w:iCs/>
          <w:color w:val="auto"/>
        </w:rPr>
        <w:t xml:space="preserve"> en </w:t>
      </w:r>
      <w:proofErr w:type="spellStart"/>
      <w:r w:rsidRPr="002F5DD4">
        <w:rPr>
          <w:rFonts w:ascii="Times New Roman" w:hAnsi="Times New Roman" w:cs="Times New Roman"/>
          <w:b w:val="0"/>
          <w:bCs w:val="0"/>
          <w:i/>
          <w:iCs/>
          <w:color w:val="auto"/>
        </w:rPr>
        <w:t>Sistemas</w:t>
      </w:r>
      <w:proofErr w:type="spellEnd"/>
      <w:r w:rsidRPr="002F5DD4">
        <w:rPr>
          <w:rFonts w:ascii="Times New Roman" w:hAnsi="Times New Roman" w:cs="Times New Roman"/>
          <w:b w:val="0"/>
          <w:bCs w:val="0"/>
          <w:i/>
          <w:iCs/>
          <w:color w:val="auto"/>
        </w:rPr>
        <w:t xml:space="preserve"> </w:t>
      </w:r>
      <w:proofErr w:type="spellStart"/>
      <w:r w:rsidRPr="002F5DD4">
        <w:rPr>
          <w:rFonts w:ascii="Times New Roman" w:hAnsi="Times New Roman" w:cs="Times New Roman"/>
          <w:b w:val="0"/>
          <w:bCs w:val="0"/>
          <w:i/>
          <w:iCs/>
          <w:color w:val="auto"/>
        </w:rPr>
        <w:t>Sostenibles</w:t>
      </w:r>
      <w:proofErr w:type="spellEnd"/>
      <w:r w:rsidRPr="002F5DD4">
        <w:rPr>
          <w:rFonts w:ascii="Times New Roman" w:hAnsi="Times New Roman" w:cs="Times New Roman"/>
          <w:b w:val="0"/>
          <w:bCs w:val="0"/>
          <w:i/>
          <w:iCs/>
          <w:color w:val="auto"/>
        </w:rPr>
        <w:t xml:space="preserve"> de </w:t>
      </w:r>
      <w:proofErr w:type="spellStart"/>
      <w:r w:rsidRPr="002F5DD4">
        <w:rPr>
          <w:rFonts w:ascii="Times New Roman" w:hAnsi="Times New Roman" w:cs="Times New Roman"/>
          <w:b w:val="0"/>
          <w:bCs w:val="0"/>
          <w:i/>
          <w:iCs/>
          <w:color w:val="auto"/>
        </w:rPr>
        <w:t>Producción</w:t>
      </w:r>
      <w:proofErr w:type="spellEnd"/>
      <w:r w:rsidRPr="002F5DD4">
        <w:rPr>
          <w:rFonts w:ascii="Times New Roman" w:hAnsi="Times New Roman" w:cs="Times New Roman"/>
          <w:b w:val="0"/>
          <w:bCs w:val="0"/>
          <w:i/>
          <w:iCs/>
          <w:color w:val="auto"/>
        </w:rPr>
        <w:t xml:space="preserve"> </w:t>
      </w:r>
      <w:proofErr w:type="spellStart"/>
      <w:r w:rsidRPr="002F5DD4">
        <w:rPr>
          <w:rFonts w:ascii="Times New Roman" w:hAnsi="Times New Roman" w:cs="Times New Roman"/>
          <w:b w:val="0"/>
          <w:bCs w:val="0"/>
          <w:i/>
          <w:iCs/>
          <w:color w:val="auto"/>
        </w:rPr>
        <w:t>Agropecuaria</w:t>
      </w:r>
      <w:proofErr w:type="spellEnd"/>
      <w:r w:rsidRPr="002F5DD4">
        <w:rPr>
          <w:rFonts w:ascii="Times New Roman" w:hAnsi="Times New Roman" w:cs="Times New Roman"/>
          <w:b w:val="0"/>
          <w:bCs w:val="0"/>
          <w:i/>
          <w:iCs/>
          <w:color w:val="auto"/>
        </w:rPr>
        <w:t xml:space="preserve"> (CIPAV), Carrera 25 No 6-62 Cali, Colombia</w:t>
      </w:r>
      <w:r w:rsidRPr="002F5DD4">
        <w:rPr>
          <w:rFonts w:ascii="Times New Roman" w:hAnsi="Times New Roman" w:cs="Times New Roman"/>
          <w:b w:val="0"/>
          <w:bCs w:val="0"/>
          <w:i/>
          <w:iCs/>
          <w:color w:val="auto"/>
        </w:rPr>
        <w:br/>
      </w:r>
      <w:r w:rsidRPr="002F5DD4">
        <w:rPr>
          <w:rFonts w:ascii="Times New Roman" w:hAnsi="Times New Roman" w:cs="Times New Roman"/>
          <w:b w:val="0"/>
          <w:bCs w:val="0"/>
          <w:i/>
          <w:iCs/>
          <w:color w:val="auto"/>
          <w:vertAlign w:val="superscript"/>
        </w:rPr>
        <w:t>2</w:t>
      </w:r>
      <w:r w:rsidRPr="002F5DD4">
        <w:rPr>
          <w:rFonts w:ascii="Times New Roman" w:hAnsi="Times New Roman" w:cs="Times New Roman"/>
          <w:b w:val="0"/>
          <w:bCs w:val="0"/>
          <w:i/>
          <w:iCs/>
          <w:color w:val="auto"/>
        </w:rPr>
        <w:t xml:space="preserve">University of New England, </w:t>
      </w:r>
      <w:proofErr w:type="spellStart"/>
      <w:r w:rsidRPr="002F5DD4">
        <w:rPr>
          <w:rFonts w:ascii="Times New Roman" w:hAnsi="Times New Roman" w:cs="Times New Roman"/>
          <w:b w:val="0"/>
          <w:bCs w:val="0"/>
          <w:i/>
          <w:iCs/>
          <w:color w:val="auto"/>
        </w:rPr>
        <w:t>Armidale</w:t>
      </w:r>
      <w:proofErr w:type="spellEnd"/>
      <w:r w:rsidRPr="002F5DD4">
        <w:rPr>
          <w:rFonts w:ascii="Times New Roman" w:hAnsi="Times New Roman" w:cs="Times New Roman"/>
          <w:b w:val="0"/>
          <w:bCs w:val="0"/>
          <w:i/>
          <w:iCs/>
          <w:color w:val="auto"/>
        </w:rPr>
        <w:t xml:space="preserve"> NSW, Australia</w:t>
      </w:r>
      <w:r w:rsidRPr="002F5DD4">
        <w:rPr>
          <w:rFonts w:ascii="Times New Roman" w:hAnsi="Times New Roman" w:cs="Times New Roman"/>
          <w:b w:val="0"/>
          <w:bCs w:val="0"/>
          <w:i/>
          <w:iCs/>
          <w:color w:val="auto"/>
        </w:rPr>
        <w:br/>
      </w:r>
      <w:r w:rsidRPr="002F5DD4">
        <w:rPr>
          <w:rFonts w:ascii="Times New Roman" w:hAnsi="Times New Roman" w:cs="Times New Roman"/>
          <w:b w:val="0"/>
          <w:bCs w:val="0"/>
          <w:i/>
          <w:iCs/>
          <w:color w:val="auto"/>
          <w:vertAlign w:val="superscript"/>
        </w:rPr>
        <w:t>3</w:t>
      </w:r>
      <w:r w:rsidRPr="002F5DD4">
        <w:rPr>
          <w:rFonts w:ascii="Times New Roman" w:hAnsi="Times New Roman" w:cs="Times New Roman"/>
          <w:b w:val="0"/>
          <w:bCs w:val="0"/>
          <w:i/>
          <w:iCs/>
          <w:color w:val="auto"/>
        </w:rPr>
        <w:t>Faculty of Animal Sciences, Hue University of Agriculture and Forestry, Hue University, Vietnam</w:t>
      </w:r>
      <w:bookmarkEnd w:id="6"/>
      <w:bookmarkEnd w:id="7"/>
      <w:bookmarkEnd w:id="8"/>
      <w:bookmarkEnd w:id="9"/>
    </w:p>
    <w:p w:rsidR="00794244" w:rsidRPr="004512DC" w:rsidRDefault="00794244" w:rsidP="00794244">
      <w:pPr>
        <w:pStyle w:val="Heading4"/>
        <w:rPr>
          <w:rFonts w:ascii="Times New Roman" w:hAnsi="Times New Roman" w:cs="Times New Roman"/>
          <w:i w:val="0"/>
          <w:iCs w:val="0"/>
          <w:color w:val="auto"/>
          <w:sz w:val="28"/>
        </w:rPr>
      </w:pPr>
      <w:bookmarkStart w:id="10" w:name="_Toc522530793"/>
      <w:bookmarkStart w:id="11" w:name="_Toc522531294"/>
      <w:bookmarkStart w:id="12" w:name="_Toc522532258"/>
      <w:r w:rsidRPr="004512DC">
        <w:rPr>
          <w:rFonts w:ascii="Times New Roman" w:hAnsi="Times New Roman" w:cs="Times New Roman"/>
          <w:i w:val="0"/>
          <w:iCs w:val="0"/>
          <w:color w:val="auto"/>
          <w:sz w:val="28"/>
        </w:rPr>
        <w:t>Abstract</w:t>
      </w:r>
      <w:bookmarkEnd w:id="10"/>
      <w:bookmarkEnd w:id="11"/>
      <w:bookmarkEnd w:id="12"/>
    </w:p>
    <w:p w:rsidR="00794244" w:rsidRPr="004512DC" w:rsidRDefault="00794244" w:rsidP="00794244">
      <w:pPr>
        <w:pStyle w:val="NormalWeb"/>
        <w:jc w:val="both"/>
      </w:pPr>
      <w:r w:rsidRPr="004512DC">
        <w:t>The aim of the study was to evaluate the effect of rice distillers’ byproduct (RDB) on growth and enteric methane emissions from local “Yellow” cattle fed a basal diet of cassava root fermented with yeast, urea, di-ammonium phosphate (DAP), cassava foliage and rice straw. Sixteen local “Yellow” cattle with initial weight of 67.5</w:t>
      </w:r>
      <w:r w:rsidRPr="004512DC">
        <w:rPr>
          <w:rFonts w:eastAsiaTheme="minorHAnsi"/>
          <w:color w:val="000000"/>
          <w:szCs w:val="28"/>
        </w:rPr>
        <w:t xml:space="preserve">±3.5 kg </w:t>
      </w:r>
      <w:r w:rsidRPr="004512DC">
        <w:t>were housed in four pens each with four animals. The treatments were rice distillers’ byproduct at a predicted level of 4% of diet DM (RDB) or none (No RDB). Two pens received the "RDB" treatment and two pens received the "No RDB" treatment at random. The experiment lasted 120 days at the end of which concentrations of methane and carbon dioxide in eructed gas mixed with air were determined in a closed chamber in which the animals were kept for 10 minutes prior to measurement.</w:t>
      </w:r>
    </w:p>
    <w:p w:rsidR="00794244" w:rsidRDefault="00794244" w:rsidP="00794244">
      <w:pPr>
        <w:pStyle w:val="NormalWeb"/>
        <w:spacing w:before="0" w:beforeAutospacing="0" w:after="0" w:afterAutospacing="0"/>
        <w:jc w:val="both"/>
      </w:pPr>
      <w:r w:rsidRPr="004512DC">
        <w:t xml:space="preserve">Recorded intake of rice distillers' byproduct was 2.75% of diet DM. This was because the fermented cassava root was offered ad </w:t>
      </w:r>
      <w:proofErr w:type="spellStart"/>
      <w:r w:rsidRPr="004512DC">
        <w:t>libtum</w:t>
      </w:r>
      <w:proofErr w:type="spellEnd"/>
      <w:r w:rsidRPr="004512DC">
        <w:t xml:space="preserve"> and actual intakes were some 30% higher than had been predicted.  Growth rate and feed conversion were improved by 40 and 20% respectively, when the diet of fermented cassava root and cassava foliage was supplemented with the rice distillers’ byproduct. Rice distillers’ byproduct supplementation increased the concentration of propionic acid in the rumen VFA and reduced by 26% the ratio of methane: carbon dioxide in the mixed eructed gas and air in the measurement chamber.</w:t>
      </w:r>
      <w:bookmarkStart w:id="13" w:name="_Toc522529297"/>
      <w:bookmarkStart w:id="14" w:name="_Toc522530794"/>
      <w:bookmarkStart w:id="15" w:name="_Toc522531295"/>
      <w:bookmarkStart w:id="16" w:name="_Toc522532259"/>
    </w:p>
    <w:p w:rsidR="00794244" w:rsidRDefault="00794244" w:rsidP="00794244">
      <w:pPr>
        <w:pStyle w:val="NormalWeb"/>
        <w:spacing w:before="0" w:beforeAutospacing="0" w:after="0" w:afterAutospacing="0"/>
        <w:jc w:val="both"/>
      </w:pPr>
    </w:p>
    <w:p w:rsidR="00794244" w:rsidRPr="00794244" w:rsidRDefault="00794244" w:rsidP="00794244">
      <w:pPr>
        <w:pStyle w:val="NormalWeb"/>
        <w:spacing w:before="0" w:beforeAutospacing="0" w:after="0" w:afterAutospacing="0"/>
        <w:jc w:val="both"/>
      </w:pPr>
      <w:r w:rsidRPr="004512DC">
        <w:rPr>
          <w:rStyle w:val="Strong"/>
          <w:rFonts w:eastAsia="SimSun"/>
        </w:rPr>
        <w:t>Key words:</w:t>
      </w:r>
      <w:r w:rsidRPr="004512DC">
        <w:rPr>
          <w:rStyle w:val="Strong"/>
          <w:rFonts w:eastAsia="SimSun"/>
          <w:b w:val="0"/>
          <w:bCs w:val="0"/>
        </w:rPr>
        <w:t xml:space="preserve"> </w:t>
      </w:r>
      <w:r w:rsidRPr="004512DC">
        <w:rPr>
          <w:rStyle w:val="Emphasis"/>
        </w:rPr>
        <w:t>by</w:t>
      </w:r>
      <w:r>
        <w:rPr>
          <w:rStyle w:val="Emphasis"/>
        </w:rPr>
        <w:t>-</w:t>
      </w:r>
      <w:r w:rsidRPr="004512DC">
        <w:rPr>
          <w:rStyle w:val="Emphasis"/>
        </w:rPr>
        <w:t>product, forage, climate-smart, feed conversion, global warming, greenhouse gas, propionic acid</w:t>
      </w:r>
      <w:bookmarkEnd w:id="13"/>
      <w:bookmarkEnd w:id="14"/>
      <w:bookmarkEnd w:id="15"/>
      <w:bookmarkEnd w:id="16"/>
    </w:p>
    <w:p w:rsidR="00794244" w:rsidRPr="004512DC" w:rsidRDefault="00794244" w:rsidP="00794244">
      <w:pPr>
        <w:pStyle w:val="Heading4"/>
        <w:rPr>
          <w:rFonts w:ascii="Times New Roman" w:hAnsi="Times New Roman" w:cs="Times New Roman"/>
          <w:i w:val="0"/>
          <w:iCs w:val="0"/>
          <w:color w:val="auto"/>
          <w:sz w:val="28"/>
        </w:rPr>
      </w:pPr>
      <w:bookmarkStart w:id="17" w:name="_Toc522530795"/>
      <w:bookmarkStart w:id="18" w:name="_Toc522531296"/>
      <w:bookmarkStart w:id="19" w:name="_Toc522532260"/>
      <w:r w:rsidRPr="004512DC">
        <w:rPr>
          <w:rFonts w:ascii="Times New Roman" w:hAnsi="Times New Roman" w:cs="Times New Roman"/>
          <w:i w:val="0"/>
          <w:iCs w:val="0"/>
          <w:color w:val="auto"/>
          <w:sz w:val="28"/>
        </w:rPr>
        <w:lastRenderedPageBreak/>
        <w:t>Introduction</w:t>
      </w:r>
      <w:bookmarkEnd w:id="17"/>
      <w:bookmarkEnd w:id="18"/>
      <w:bookmarkEnd w:id="19"/>
    </w:p>
    <w:p w:rsidR="00794244" w:rsidRPr="004512DC" w:rsidRDefault="00794244" w:rsidP="00794244">
      <w:pPr>
        <w:pStyle w:val="NormalWeb"/>
        <w:jc w:val="both"/>
      </w:pPr>
      <w:r w:rsidRPr="004512DC">
        <w:t>Livestock play an important role in Lao PDR, which extends beyond the traditional supply of meat and milk. They are used for multiple purposes as draft power, means of transportation, capital, credit, social value, hides, and provide a source of organic fertilizer for seasonal cropping. Cattle numbers in Lao PDR have increased from 1.3 to 1.7 million head from 2005 to 2013; while the buffalo population increased from 1.1 to 1.19 million head. Due to population growth and changing diets, there is strong market demand for Lao “Yellow” cattle and buffaloes from neighboring countries of the People’s Republic of China and Vietnam as well as domestically (DLF 2013, 2014).</w:t>
      </w:r>
    </w:p>
    <w:p w:rsidR="00794244" w:rsidRPr="004512DC" w:rsidRDefault="00794244" w:rsidP="00794244">
      <w:pPr>
        <w:pStyle w:val="NormalWeb"/>
        <w:jc w:val="both"/>
      </w:pPr>
      <w:r w:rsidRPr="004512DC">
        <w:t>In the future, however, economic benefits from cattle and buffalo may be offset by their contribution to global warming (</w:t>
      </w:r>
      <w:proofErr w:type="spellStart"/>
      <w:r w:rsidRPr="004512DC">
        <w:t>Steinfeld</w:t>
      </w:r>
      <w:proofErr w:type="spellEnd"/>
      <w:r w:rsidRPr="004512DC">
        <w:t xml:space="preserve"> et al 2006). The major culprit is methane produced by enteric fermentation and from decomposing manure (IPCC 2014). Enteric CH</w:t>
      </w:r>
      <w:r w:rsidRPr="004512DC">
        <w:rPr>
          <w:vertAlign w:val="subscript"/>
        </w:rPr>
        <w:t>4</w:t>
      </w:r>
      <w:r w:rsidRPr="004512DC">
        <w:t xml:space="preserve"> emissions are often predicted from the chemical analysis of the diets (</w:t>
      </w:r>
      <w:proofErr w:type="spellStart"/>
      <w:r w:rsidRPr="004512DC">
        <w:t>Hristov</w:t>
      </w:r>
      <w:proofErr w:type="spellEnd"/>
      <w:r w:rsidRPr="004512DC">
        <w:t xml:space="preserve"> et al 2013; </w:t>
      </w:r>
      <w:proofErr w:type="spellStart"/>
      <w:r w:rsidRPr="004512DC">
        <w:t>Moraes</w:t>
      </w:r>
      <w:proofErr w:type="spellEnd"/>
      <w:r w:rsidRPr="004512DC">
        <w:t xml:space="preserve"> et al 2014); however, these methods do not seem sufficiently accurate and appropriate for all feeding situations.</w:t>
      </w:r>
    </w:p>
    <w:p w:rsidR="00794244" w:rsidRPr="004512DC" w:rsidRDefault="00794244" w:rsidP="00794244">
      <w:pPr>
        <w:pStyle w:val="NormalWeb"/>
        <w:jc w:val="both"/>
      </w:pPr>
      <w:proofErr w:type="spellStart"/>
      <w:r w:rsidRPr="004512DC">
        <w:t>Leng</w:t>
      </w:r>
      <w:proofErr w:type="spellEnd"/>
      <w:r w:rsidRPr="004512DC">
        <w:t xml:space="preserve"> (1991) pointed out that the first step in developing methane mitigating strategies is to increase productivity, as methane is produced irrespective of whether the animal is at maintenance, or is expressing its genetic potential to produce milk and meat. Thus, on any diet and particularly diets based on agro-industrial byproducts, improving live weight gain and feed conversion efficiency by supplementation leads to a significant decrease in methane production per unit of production (Figure 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2"/>
      </w:tblGrid>
      <w:tr w:rsidR="00794244" w:rsidRPr="004512DC" w:rsidTr="00BD68FF">
        <w:trPr>
          <w:jc w:val="center"/>
        </w:trPr>
        <w:tc>
          <w:tcPr>
            <w:tcW w:w="6652" w:type="dxa"/>
          </w:tcPr>
          <w:p w:rsidR="00794244" w:rsidRPr="004512DC" w:rsidRDefault="00794244" w:rsidP="00BD68FF">
            <w:pPr>
              <w:jc w:val="both"/>
              <w:rPr>
                <w:color w:val="000000"/>
              </w:rPr>
            </w:pPr>
            <w:r w:rsidRPr="004512DC">
              <w:rPr>
                <w:lang w:bidi="th-TH"/>
              </w:rPr>
              <w:drawing>
                <wp:inline distT="0" distB="0" distL="0" distR="0" wp14:anchorId="02112891" wp14:editId="674DE464">
                  <wp:extent cx="4083556" cy="2419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83556" cy="2419350"/>
                          </a:xfrm>
                          <a:prstGeom prst="rect">
                            <a:avLst/>
                          </a:prstGeom>
                        </pic:spPr>
                      </pic:pic>
                    </a:graphicData>
                  </a:graphic>
                </wp:inline>
              </w:drawing>
            </w:r>
          </w:p>
        </w:tc>
      </w:tr>
      <w:tr w:rsidR="00794244" w:rsidRPr="004512DC" w:rsidTr="00BD68FF">
        <w:trPr>
          <w:jc w:val="center"/>
        </w:trPr>
        <w:tc>
          <w:tcPr>
            <w:tcW w:w="6652" w:type="dxa"/>
          </w:tcPr>
          <w:p w:rsidR="00794244" w:rsidRPr="004512DC" w:rsidRDefault="00794244" w:rsidP="00BD68FF">
            <w:pPr>
              <w:pStyle w:val="Heading6"/>
              <w:spacing w:before="0"/>
              <w:jc w:val="both"/>
              <w:outlineLvl w:val="5"/>
              <w:rPr>
                <w:rFonts w:ascii="Times New Roman" w:hAnsi="Times New Roman" w:cs="Times New Roman"/>
                <w:i w:val="0"/>
                <w:iCs w:val="0"/>
                <w:color w:val="auto"/>
                <w:sz w:val="20"/>
                <w:szCs w:val="20"/>
              </w:rPr>
            </w:pPr>
            <w:bookmarkStart w:id="20" w:name="_Toc513470502"/>
            <w:bookmarkStart w:id="21" w:name="_Toc513471197"/>
            <w:bookmarkStart w:id="22" w:name="_Toc513514636"/>
            <w:bookmarkStart w:id="23" w:name="_Toc522008026"/>
            <w:bookmarkStart w:id="24" w:name="_Toc522529299"/>
            <w:bookmarkStart w:id="25" w:name="_Toc522530796"/>
            <w:bookmarkStart w:id="26" w:name="_Toc522532261"/>
            <w:r w:rsidRPr="004512DC">
              <w:rPr>
                <w:rFonts w:ascii="Times New Roman" w:hAnsi="Times New Roman" w:cs="Times New Roman"/>
                <w:b/>
                <w:i w:val="0"/>
                <w:color w:val="auto"/>
                <w:sz w:val="20"/>
                <w:szCs w:val="20"/>
              </w:rPr>
              <w:t>Figure 1:</w:t>
            </w:r>
            <w:r w:rsidRPr="004512DC">
              <w:rPr>
                <w:rFonts w:ascii="Times New Roman" w:hAnsi="Times New Roman" w:cs="Times New Roman"/>
                <w:i w:val="0"/>
                <w:color w:val="auto"/>
                <w:sz w:val="20"/>
                <w:szCs w:val="20"/>
              </w:rPr>
              <w:t xml:space="preserve"> Relationship between live weight gain and enteric methane production per unit live weight gain (</w:t>
            </w:r>
            <w:proofErr w:type="spellStart"/>
            <w:r w:rsidRPr="004512DC">
              <w:rPr>
                <w:rFonts w:ascii="Times New Roman" w:hAnsi="Times New Roman" w:cs="Times New Roman"/>
                <w:i w:val="0"/>
                <w:color w:val="auto"/>
                <w:sz w:val="20"/>
                <w:szCs w:val="20"/>
                <w:bdr w:val="none" w:sz="0" w:space="0" w:color="auto" w:frame="1"/>
                <w:shd w:val="clear" w:color="auto" w:fill="FFFFFF"/>
              </w:rPr>
              <w:t>Klieve</w:t>
            </w:r>
            <w:proofErr w:type="spellEnd"/>
            <w:r w:rsidRPr="004512DC">
              <w:rPr>
                <w:rFonts w:ascii="Times New Roman" w:hAnsi="Times New Roman" w:cs="Times New Roman"/>
                <w:i w:val="0"/>
                <w:color w:val="auto"/>
                <w:sz w:val="20"/>
                <w:szCs w:val="20"/>
                <w:bdr w:val="none" w:sz="0" w:space="0" w:color="auto" w:frame="1"/>
                <w:shd w:val="clear" w:color="auto" w:fill="FFFFFF"/>
              </w:rPr>
              <w:t xml:space="preserve"> and </w:t>
            </w:r>
            <w:proofErr w:type="spellStart"/>
            <w:r w:rsidRPr="004512DC">
              <w:rPr>
                <w:rFonts w:ascii="Times New Roman" w:hAnsi="Times New Roman" w:cs="Times New Roman"/>
                <w:i w:val="0"/>
                <w:color w:val="auto"/>
                <w:sz w:val="20"/>
                <w:szCs w:val="20"/>
                <w:bdr w:val="none" w:sz="0" w:space="0" w:color="auto" w:frame="1"/>
                <w:shd w:val="clear" w:color="auto" w:fill="FFFFFF"/>
              </w:rPr>
              <w:t>Ouwerkerk</w:t>
            </w:r>
            <w:proofErr w:type="spellEnd"/>
            <w:r w:rsidRPr="004512DC">
              <w:rPr>
                <w:rFonts w:ascii="Times New Roman" w:hAnsi="Times New Roman" w:cs="Times New Roman"/>
                <w:i w:val="0"/>
                <w:color w:val="auto"/>
                <w:sz w:val="20"/>
                <w:szCs w:val="20"/>
                <w:bdr w:val="none" w:sz="0" w:space="0" w:color="auto" w:frame="1"/>
                <w:shd w:val="clear" w:color="auto" w:fill="FFFFFF"/>
              </w:rPr>
              <w:t>, 2007)</w:t>
            </w:r>
            <w:bookmarkEnd w:id="20"/>
            <w:bookmarkEnd w:id="21"/>
            <w:bookmarkEnd w:id="22"/>
            <w:bookmarkEnd w:id="23"/>
            <w:bookmarkEnd w:id="24"/>
            <w:bookmarkEnd w:id="25"/>
            <w:bookmarkEnd w:id="26"/>
          </w:p>
        </w:tc>
      </w:tr>
    </w:tbl>
    <w:p w:rsidR="00794244" w:rsidRPr="004512DC" w:rsidRDefault="00794244" w:rsidP="00794244">
      <w:pPr>
        <w:pStyle w:val="NormalWeb"/>
        <w:jc w:val="both"/>
      </w:pPr>
      <w:r w:rsidRPr="004512DC">
        <w:t>Feeding systems based in cassava products and by products have great potential for increasing ruminant productivity and reducing methane production. The root is composed of highly digestible carbohydrate in the form of starch with little fiber. The foliage is rich in protein which, allied with low levels of tannin (</w:t>
      </w:r>
      <w:proofErr w:type="spellStart"/>
      <w:r w:rsidRPr="004512DC">
        <w:t>Netpana</w:t>
      </w:r>
      <w:proofErr w:type="spellEnd"/>
      <w:r w:rsidRPr="004512DC">
        <w:t xml:space="preserve"> et al 2001; Bui </w:t>
      </w:r>
      <w:proofErr w:type="spellStart"/>
      <w:r w:rsidRPr="004512DC">
        <w:t>Phan</w:t>
      </w:r>
      <w:proofErr w:type="spellEnd"/>
      <w:r w:rsidRPr="004512DC">
        <w:t xml:space="preserve"> Thu Hang and </w:t>
      </w:r>
      <w:proofErr w:type="spellStart"/>
      <w:r w:rsidRPr="004512DC">
        <w:t>Ledin</w:t>
      </w:r>
      <w:proofErr w:type="spellEnd"/>
      <w:r w:rsidRPr="004512DC">
        <w:t xml:space="preserve"> 2005), </w:t>
      </w:r>
      <w:r w:rsidRPr="004512DC">
        <w:lastRenderedPageBreak/>
        <w:t xml:space="preserve">enables some of the dietary protein to escape from the rumen and, following intestinal digestion, contribute to the animal’s requirements for essential amino acids directly at the sites of metabolism. The presence of </w:t>
      </w:r>
      <w:proofErr w:type="spellStart"/>
      <w:r w:rsidRPr="004512DC">
        <w:t>cyanogenic</w:t>
      </w:r>
      <w:proofErr w:type="spellEnd"/>
      <w:r w:rsidRPr="004512DC">
        <w:t xml:space="preserve"> </w:t>
      </w:r>
      <w:proofErr w:type="spellStart"/>
      <w:r w:rsidRPr="004512DC">
        <w:t>glucosides</w:t>
      </w:r>
      <w:proofErr w:type="spellEnd"/>
      <w:r w:rsidRPr="004512DC">
        <w:t xml:space="preserve"> which are converted to HCN in the rumen is a major problem but appears to be involved in a reduction in </w:t>
      </w:r>
      <w:proofErr w:type="spellStart"/>
      <w:r w:rsidRPr="004512DC">
        <w:t>methanogenesis</w:t>
      </w:r>
      <w:proofErr w:type="spellEnd"/>
      <w:r w:rsidRPr="004512DC">
        <w:t xml:space="preserve"> (Phuong et al 2015).</w:t>
      </w:r>
    </w:p>
    <w:p w:rsidR="00794244" w:rsidRPr="004512DC" w:rsidRDefault="00794244" w:rsidP="00794244">
      <w:pPr>
        <w:pStyle w:val="NormalWeb"/>
        <w:jc w:val="both"/>
      </w:pPr>
      <w:r w:rsidRPr="004512DC">
        <w:t xml:space="preserve">The study which gave impetus to the idea that cassava could be the basis of an intensive system for fattening cattle was a response to the finding of 10,000 </w:t>
      </w:r>
      <w:proofErr w:type="spellStart"/>
      <w:r w:rsidRPr="004512DC">
        <w:t>tonnes</w:t>
      </w:r>
      <w:proofErr w:type="spellEnd"/>
      <w:r w:rsidRPr="004512DC">
        <w:t xml:space="preserve"> of cassava pulp, the residue from industrial production of starch from cassava roots, that had been deposited as waste over a 4-year period in an open pit at the Indo Chine Tapioca factory in Vientiane, Lao PDR (</w:t>
      </w:r>
      <w:proofErr w:type="spellStart"/>
      <w:r w:rsidRPr="004512DC">
        <w:t>Phanthavong</w:t>
      </w:r>
      <w:proofErr w:type="spellEnd"/>
      <w:r w:rsidRPr="004512DC">
        <w:t xml:space="preserve"> et al 2014). Extraction of samples to a depth of 10m demonstrated that despite the pit being open to the elements the cassava pulp had been naturally ensiled with a pH of 3.2. </w:t>
      </w:r>
      <w:r w:rsidRPr="004512DC">
        <w:rPr>
          <w:rStyle w:val="Emphasis"/>
          <w:rFonts w:eastAsiaTheme="majorEastAsia"/>
        </w:rPr>
        <w:t>In vitro</w:t>
      </w:r>
      <w:r w:rsidRPr="004512DC">
        <w:t xml:space="preserve"> incubation of samples showed that the ensiled pulp was only slightly inferior in feeding value to the original fresh cassava root (</w:t>
      </w:r>
      <w:proofErr w:type="spellStart"/>
      <w:r w:rsidRPr="004512DC">
        <w:t>Phanthavong</w:t>
      </w:r>
      <w:proofErr w:type="spellEnd"/>
      <w:r w:rsidRPr="004512DC">
        <w:t xml:space="preserve"> et al 2014). It was subsequently demonstrated that with appropriate supplementation (urea to provide fermentable rumen nitrogen, brewers’ grains as source of bypass protein and rice straw for fiber), growth rates of 800 g/day with DM feed conversions of 6:1 were achievable with local cattle, indicating that cassava pulp could be the basis of an intensive cattle fattening system (</w:t>
      </w:r>
      <w:proofErr w:type="spellStart"/>
      <w:r w:rsidRPr="004512DC">
        <w:t>Phanthavong</w:t>
      </w:r>
      <w:proofErr w:type="spellEnd"/>
      <w:r w:rsidRPr="004512DC">
        <w:t xml:space="preserve"> et al 2016).</w:t>
      </w:r>
    </w:p>
    <w:p w:rsidR="00794244" w:rsidRPr="004512DC" w:rsidRDefault="00794244" w:rsidP="00794244">
      <w:pPr>
        <w:pStyle w:val="NormalWeb"/>
        <w:jc w:val="both"/>
      </w:pPr>
      <w:r w:rsidRPr="004512DC">
        <w:t>Subsequent research showed that:</w:t>
      </w:r>
    </w:p>
    <w:p w:rsidR="00794244" w:rsidRPr="004512DC" w:rsidRDefault="00794244" w:rsidP="00794244">
      <w:pPr>
        <w:pStyle w:val="NormalWeb"/>
        <w:jc w:val="both"/>
      </w:pPr>
      <w:r w:rsidRPr="004512DC">
        <w:t xml:space="preserve">(i) </w:t>
      </w:r>
      <w:proofErr w:type="gramStart"/>
      <w:r w:rsidRPr="004512DC">
        <w:t>fresh</w:t>
      </w:r>
      <w:proofErr w:type="gramEnd"/>
      <w:r w:rsidRPr="004512DC">
        <w:t xml:space="preserve"> cassava foliage could replace all or part of the brewers’ grains as the source of bypass protein (</w:t>
      </w:r>
      <w:proofErr w:type="spellStart"/>
      <w:r w:rsidRPr="004512DC">
        <w:t>Keopaseuth</w:t>
      </w:r>
      <w:proofErr w:type="spellEnd"/>
      <w:r w:rsidRPr="004512DC">
        <w:t xml:space="preserve"> et al 2017);</w:t>
      </w:r>
    </w:p>
    <w:p w:rsidR="00794244" w:rsidRPr="004512DC" w:rsidRDefault="00794244" w:rsidP="00794244">
      <w:pPr>
        <w:pStyle w:val="NormalWeb"/>
        <w:jc w:val="both"/>
      </w:pPr>
      <w:r w:rsidRPr="004512DC">
        <w:t>(ii) “bitter” cassava foliage could be used as the sole source of bypass protein and fiber provided that “synergistic” quantities of brewers’ grains (4% of diet DM) were fed as part of the diet (</w:t>
      </w:r>
      <w:proofErr w:type="spellStart"/>
      <w:r w:rsidRPr="004512DC">
        <w:t>Binh</w:t>
      </w:r>
      <w:proofErr w:type="spellEnd"/>
      <w:r w:rsidRPr="004512DC">
        <w:t xml:space="preserve"> et al 2017);</w:t>
      </w:r>
    </w:p>
    <w:p w:rsidR="00794244" w:rsidRPr="004512DC" w:rsidRDefault="00794244" w:rsidP="00794244">
      <w:pPr>
        <w:pStyle w:val="NormalWeb"/>
        <w:jc w:val="both"/>
      </w:pPr>
      <w:r w:rsidRPr="004512DC">
        <w:t xml:space="preserve">(iii) </w:t>
      </w:r>
      <w:proofErr w:type="gramStart"/>
      <w:r w:rsidRPr="004512DC">
        <w:t>a</w:t>
      </w:r>
      <w:proofErr w:type="gramEnd"/>
      <w:r w:rsidRPr="004512DC">
        <w:t xml:space="preserve"> local byproduct (</w:t>
      </w:r>
      <w:proofErr w:type="spellStart"/>
      <w:r w:rsidRPr="004512DC">
        <w:t>Quilao</w:t>
      </w:r>
      <w:proofErr w:type="spellEnd"/>
      <w:r w:rsidRPr="004512DC">
        <w:t>) from rice wine production could replace the brewers’ grains (</w:t>
      </w:r>
      <w:proofErr w:type="spellStart"/>
      <w:r w:rsidRPr="004512DC">
        <w:t>Sengsouly</w:t>
      </w:r>
      <w:proofErr w:type="spellEnd"/>
      <w:r w:rsidRPr="004512DC">
        <w:t xml:space="preserve"> et al 2017).</w:t>
      </w:r>
    </w:p>
    <w:p w:rsidR="00794244" w:rsidRPr="004512DC" w:rsidRDefault="00794244" w:rsidP="00794244">
      <w:pPr>
        <w:pStyle w:val="NormalWeb"/>
        <w:jc w:val="both"/>
      </w:pPr>
      <w:r w:rsidRPr="004512DC">
        <w:t>The objective of the study reported in this paper was to determine if rice distillers’ byproduct would improve growth performance of local cattle when the basal diet was cassava root fermented with yeast, urea and di-ammonium phosphate, with fresh cassava foliage as the source of bypass protein.</w:t>
      </w:r>
    </w:p>
    <w:p w:rsidR="00794244" w:rsidRPr="004512DC" w:rsidRDefault="00794244" w:rsidP="00794244">
      <w:pPr>
        <w:pStyle w:val="Heading4"/>
        <w:rPr>
          <w:rFonts w:ascii="Times New Roman" w:hAnsi="Times New Roman" w:cs="Times New Roman"/>
          <w:i w:val="0"/>
          <w:iCs w:val="0"/>
          <w:color w:val="auto"/>
          <w:sz w:val="28"/>
        </w:rPr>
      </w:pPr>
      <w:bookmarkStart w:id="27" w:name="_Toc522530797"/>
      <w:bookmarkStart w:id="28" w:name="_Toc522531298"/>
      <w:bookmarkStart w:id="29" w:name="_Toc522532262"/>
      <w:r w:rsidRPr="004512DC">
        <w:rPr>
          <w:rFonts w:ascii="Times New Roman" w:hAnsi="Times New Roman" w:cs="Times New Roman"/>
          <w:i w:val="0"/>
          <w:iCs w:val="0"/>
          <w:color w:val="auto"/>
          <w:sz w:val="28"/>
        </w:rPr>
        <w:t>Materials and methods</w:t>
      </w:r>
      <w:bookmarkEnd w:id="27"/>
      <w:bookmarkEnd w:id="28"/>
      <w:bookmarkEnd w:id="29"/>
    </w:p>
    <w:p w:rsidR="00794244" w:rsidRPr="004512DC" w:rsidRDefault="00794244" w:rsidP="00794244">
      <w:pPr>
        <w:pStyle w:val="Heading5"/>
        <w:rPr>
          <w:rFonts w:ascii="Times New Roman" w:hAnsi="Times New Roman" w:cs="Times New Roman"/>
          <w:b/>
          <w:bCs/>
          <w:color w:val="auto"/>
          <w:szCs w:val="24"/>
        </w:rPr>
      </w:pPr>
      <w:bookmarkStart w:id="30" w:name="_Toc522530798"/>
      <w:bookmarkStart w:id="31" w:name="_Toc522531299"/>
      <w:bookmarkStart w:id="32" w:name="_Toc522532263"/>
      <w:r w:rsidRPr="004512DC">
        <w:rPr>
          <w:rFonts w:ascii="Times New Roman" w:hAnsi="Times New Roman" w:cs="Times New Roman"/>
          <w:b/>
          <w:bCs/>
          <w:color w:val="auto"/>
          <w:szCs w:val="24"/>
        </w:rPr>
        <w:t>Location and duration</w:t>
      </w:r>
      <w:bookmarkEnd w:id="30"/>
      <w:bookmarkEnd w:id="31"/>
      <w:bookmarkEnd w:id="32"/>
    </w:p>
    <w:p w:rsidR="00794244" w:rsidRPr="004512DC" w:rsidRDefault="00794244" w:rsidP="00794244">
      <w:pPr>
        <w:pStyle w:val="NormalWeb"/>
        <w:jc w:val="both"/>
      </w:pPr>
      <w:r w:rsidRPr="004512DC">
        <w:t xml:space="preserve">The experiment was carried out on a farm in </w:t>
      </w:r>
      <w:proofErr w:type="spellStart"/>
      <w:r w:rsidRPr="004512DC">
        <w:t>Nongboakham</w:t>
      </w:r>
      <w:proofErr w:type="spellEnd"/>
      <w:r w:rsidRPr="004512DC">
        <w:t xml:space="preserve"> village, </w:t>
      </w:r>
      <w:proofErr w:type="spellStart"/>
      <w:r w:rsidRPr="004512DC">
        <w:t>Luang</w:t>
      </w:r>
      <w:proofErr w:type="spellEnd"/>
      <w:r w:rsidRPr="004512DC">
        <w:t xml:space="preserve"> </w:t>
      </w:r>
      <w:proofErr w:type="spellStart"/>
      <w:r w:rsidRPr="004512DC">
        <w:t>Prabang</w:t>
      </w:r>
      <w:proofErr w:type="spellEnd"/>
      <w:r w:rsidRPr="004512DC">
        <w:t xml:space="preserve"> province, Lao PDR.</w:t>
      </w:r>
    </w:p>
    <w:p w:rsidR="00794244" w:rsidRPr="004512DC" w:rsidRDefault="00794244" w:rsidP="00794244">
      <w:pPr>
        <w:pStyle w:val="Heading5"/>
        <w:rPr>
          <w:rFonts w:ascii="Times New Roman" w:hAnsi="Times New Roman" w:cs="Times New Roman"/>
          <w:b/>
          <w:bCs/>
          <w:color w:val="auto"/>
          <w:szCs w:val="24"/>
        </w:rPr>
      </w:pPr>
      <w:bookmarkStart w:id="33" w:name="_Toc522530799"/>
      <w:bookmarkStart w:id="34" w:name="_Toc522531300"/>
      <w:bookmarkStart w:id="35" w:name="_Toc522532264"/>
      <w:r w:rsidRPr="004512DC">
        <w:rPr>
          <w:rFonts w:ascii="Times New Roman" w:hAnsi="Times New Roman" w:cs="Times New Roman"/>
          <w:b/>
          <w:bCs/>
          <w:color w:val="auto"/>
          <w:szCs w:val="24"/>
        </w:rPr>
        <w:lastRenderedPageBreak/>
        <w:t>Experimental design and animals</w:t>
      </w:r>
      <w:bookmarkEnd w:id="33"/>
      <w:bookmarkEnd w:id="34"/>
      <w:bookmarkEnd w:id="35"/>
    </w:p>
    <w:p w:rsidR="00794244" w:rsidRPr="004512DC" w:rsidRDefault="00794244" w:rsidP="00794244">
      <w:pPr>
        <w:spacing w:before="100" w:beforeAutospacing="1" w:after="100" w:afterAutospacing="1"/>
        <w:jc w:val="both"/>
      </w:pPr>
      <w:r w:rsidRPr="004512DC">
        <w:t>Sixteen local “Yellow” cattle with initial weight in the range of 64 to 71 kg (67.5±3.5 kg) were used. They were vaccinated against epidemic diseases and drenched against internal parasites. They were housed in four pens with two pens per treatment.  The treatments were:</w:t>
      </w:r>
    </w:p>
    <w:p w:rsidR="00794244" w:rsidRPr="004512DC" w:rsidRDefault="00794244" w:rsidP="00794244">
      <w:pPr>
        <w:pStyle w:val="NormalWeb"/>
        <w:numPr>
          <w:ilvl w:val="0"/>
          <w:numId w:val="3"/>
        </w:numPr>
      </w:pPr>
      <w:r w:rsidRPr="004512DC">
        <w:rPr>
          <w:rStyle w:val="auto-style19"/>
        </w:rPr>
        <w:t>RDB: Rice distillers’ byproduct at 4% of predicted DM intake</w:t>
      </w:r>
    </w:p>
    <w:p w:rsidR="00794244" w:rsidRPr="004512DC" w:rsidRDefault="00794244" w:rsidP="00794244">
      <w:pPr>
        <w:pStyle w:val="NormalWeb"/>
        <w:numPr>
          <w:ilvl w:val="0"/>
          <w:numId w:val="3"/>
        </w:numPr>
      </w:pPr>
      <w:r w:rsidRPr="004512DC">
        <w:rPr>
          <w:rStyle w:val="auto-style19"/>
        </w:rPr>
        <w:t>No RDB: No rice distillers’ byproduct</w:t>
      </w:r>
    </w:p>
    <w:p w:rsidR="00794244" w:rsidRPr="004512DC" w:rsidRDefault="00794244" w:rsidP="00794244">
      <w:pPr>
        <w:pStyle w:val="NormalWeb"/>
        <w:jc w:val="both"/>
      </w:pPr>
      <w:r w:rsidRPr="004512DC">
        <w:t>The basal diet was: cassava root fermented with yeast, urea and DAP (Table 1) fed ad libitum; fresh cassava foliage at 1% of live weight (as DM); and rice straw at 0.25% of live weight. The experiment lasted 120 days.</w:t>
      </w:r>
    </w:p>
    <w:tbl>
      <w:tblPr>
        <w:tblW w:w="0" w:type="auto"/>
        <w:jc w:val="center"/>
        <w:tblCellSpacing w:w="0" w:type="dxa"/>
        <w:tblCellMar>
          <w:left w:w="0" w:type="dxa"/>
          <w:right w:w="0" w:type="dxa"/>
        </w:tblCellMar>
        <w:tblLook w:val="04A0" w:firstRow="1" w:lastRow="0" w:firstColumn="1" w:lastColumn="0" w:noHBand="0" w:noVBand="1"/>
      </w:tblPr>
      <w:tblGrid>
        <w:gridCol w:w="1657"/>
        <w:gridCol w:w="1155"/>
        <w:gridCol w:w="1237"/>
      </w:tblGrid>
      <w:tr w:rsidR="00794244" w:rsidRPr="00274D62" w:rsidTr="00BD68FF">
        <w:trPr>
          <w:tblCellSpacing w:w="0" w:type="dxa"/>
          <w:jc w:val="center"/>
        </w:trPr>
        <w:tc>
          <w:tcPr>
            <w:tcW w:w="0" w:type="auto"/>
            <w:gridSpan w:val="3"/>
            <w:tcBorders>
              <w:bottom w:val="single" w:sz="8" w:space="0" w:color="auto"/>
            </w:tcBorders>
            <w:vAlign w:val="bottom"/>
            <w:hideMark/>
          </w:tcPr>
          <w:p w:rsidR="00794244" w:rsidRPr="00274D62" w:rsidRDefault="00794244" w:rsidP="00BD68FF">
            <w:pPr>
              <w:pStyle w:val="Heading6"/>
              <w:spacing w:before="0"/>
              <w:rPr>
                <w:rFonts w:ascii="Times New Roman" w:hAnsi="Times New Roman" w:cs="Times New Roman"/>
                <w:i w:val="0"/>
                <w:iCs w:val="0"/>
                <w:color w:val="auto"/>
                <w:sz w:val="20"/>
                <w:szCs w:val="20"/>
              </w:rPr>
            </w:pPr>
            <w:bookmarkStart w:id="36" w:name="_Toc522529303"/>
            <w:bookmarkStart w:id="37" w:name="_Toc522530800"/>
            <w:bookmarkStart w:id="38" w:name="_Toc522532265"/>
            <w:r w:rsidRPr="00274D62">
              <w:rPr>
                <w:rStyle w:val="Strong"/>
                <w:rFonts w:ascii="Times New Roman" w:hAnsi="Times New Roman" w:cs="Times New Roman"/>
                <w:i w:val="0"/>
                <w:color w:val="auto"/>
                <w:sz w:val="20"/>
                <w:szCs w:val="20"/>
              </w:rPr>
              <w:t xml:space="preserve">Table 1: </w:t>
            </w:r>
            <w:r w:rsidRPr="00274D62">
              <w:rPr>
                <w:rFonts w:ascii="Times New Roman" w:hAnsi="Times New Roman" w:cs="Times New Roman"/>
                <w:i w:val="0"/>
                <w:color w:val="auto"/>
                <w:sz w:val="20"/>
                <w:szCs w:val="20"/>
              </w:rPr>
              <w:t>Ingredients in the fermented cassava root</w:t>
            </w:r>
            <w:bookmarkEnd w:id="36"/>
            <w:bookmarkEnd w:id="37"/>
            <w:bookmarkEnd w:id="38"/>
            <w:r w:rsidRPr="00274D62">
              <w:rPr>
                <w:rFonts w:ascii="Times New Roman" w:hAnsi="Times New Roman" w:cs="Times New Roman"/>
                <w:i w:val="0"/>
                <w:color w:val="auto"/>
                <w:sz w:val="20"/>
                <w:szCs w:val="20"/>
              </w:rPr>
              <w:t xml:space="preserve"> </w:t>
            </w:r>
          </w:p>
        </w:tc>
      </w:tr>
      <w:tr w:rsidR="00794244" w:rsidRPr="004512DC" w:rsidTr="00BD68FF">
        <w:trPr>
          <w:tblCellSpacing w:w="0" w:type="dxa"/>
          <w:jc w:val="center"/>
        </w:trPr>
        <w:tc>
          <w:tcPr>
            <w:tcW w:w="0" w:type="auto"/>
            <w:vAlign w:val="bottom"/>
            <w:hideMark/>
          </w:tcPr>
          <w:p w:rsidR="00794244" w:rsidRPr="004512DC" w:rsidRDefault="00794244" w:rsidP="00BD68FF">
            <w:pPr>
              <w:rPr>
                <w:sz w:val="20"/>
                <w:szCs w:val="20"/>
              </w:rPr>
            </w:pPr>
          </w:p>
        </w:tc>
        <w:tc>
          <w:tcPr>
            <w:tcW w:w="0" w:type="auto"/>
            <w:vAlign w:val="bottom"/>
            <w:hideMark/>
          </w:tcPr>
          <w:p w:rsidR="00794244" w:rsidRPr="004512DC" w:rsidRDefault="00794244" w:rsidP="00BD68FF">
            <w:pPr>
              <w:pStyle w:val="NormalWeb"/>
              <w:jc w:val="center"/>
              <w:rPr>
                <w:sz w:val="20"/>
                <w:szCs w:val="20"/>
              </w:rPr>
            </w:pPr>
            <w:r w:rsidRPr="004512DC">
              <w:rPr>
                <w:rStyle w:val="Strong"/>
                <w:rFonts w:eastAsia="SimSun"/>
                <w:sz w:val="20"/>
                <w:szCs w:val="20"/>
              </w:rPr>
              <w:t xml:space="preserve">DM basis, </w:t>
            </w:r>
            <w:r w:rsidRPr="004512DC">
              <w:rPr>
                <w:b/>
                <w:bCs/>
                <w:sz w:val="20"/>
                <w:szCs w:val="20"/>
              </w:rPr>
              <w:br/>
            </w:r>
            <w:r w:rsidRPr="004512DC">
              <w:rPr>
                <w:rStyle w:val="Strong"/>
                <w:rFonts w:eastAsia="SimSun"/>
                <w:sz w:val="20"/>
                <w:szCs w:val="20"/>
              </w:rPr>
              <w:t>%</w:t>
            </w:r>
            <w:r w:rsidRPr="004512DC">
              <w:rPr>
                <w:sz w:val="20"/>
                <w:szCs w:val="20"/>
              </w:rPr>
              <w:t xml:space="preserve"> </w:t>
            </w:r>
          </w:p>
        </w:tc>
        <w:tc>
          <w:tcPr>
            <w:tcW w:w="0" w:type="auto"/>
            <w:vAlign w:val="bottom"/>
            <w:hideMark/>
          </w:tcPr>
          <w:p w:rsidR="00794244" w:rsidRPr="004512DC" w:rsidRDefault="00794244" w:rsidP="00BD68FF">
            <w:pPr>
              <w:pStyle w:val="NormalWeb"/>
              <w:jc w:val="center"/>
              <w:rPr>
                <w:sz w:val="20"/>
                <w:szCs w:val="20"/>
              </w:rPr>
            </w:pPr>
            <w:r w:rsidRPr="004512DC">
              <w:rPr>
                <w:rStyle w:val="Strong"/>
                <w:rFonts w:eastAsia="SimSun"/>
                <w:sz w:val="20"/>
                <w:szCs w:val="20"/>
              </w:rPr>
              <w:t xml:space="preserve">CP in DM, </w:t>
            </w:r>
            <w:r w:rsidRPr="004512DC">
              <w:rPr>
                <w:b/>
                <w:bCs/>
                <w:sz w:val="20"/>
                <w:szCs w:val="20"/>
              </w:rPr>
              <w:br/>
            </w:r>
            <w:r w:rsidRPr="004512DC">
              <w:rPr>
                <w:rStyle w:val="Strong"/>
                <w:rFonts w:eastAsia="SimSun"/>
                <w:sz w:val="20"/>
                <w:szCs w:val="20"/>
              </w:rPr>
              <w:t>%</w:t>
            </w:r>
            <w:r w:rsidRPr="004512DC">
              <w:rPr>
                <w:sz w:val="20"/>
                <w:szCs w:val="20"/>
              </w:rPr>
              <w:t xml:space="preserve"> </w:t>
            </w:r>
          </w:p>
        </w:tc>
      </w:tr>
      <w:tr w:rsidR="00794244" w:rsidRPr="004512DC" w:rsidTr="00BD68FF">
        <w:trPr>
          <w:tblCellSpacing w:w="0" w:type="dxa"/>
          <w:jc w:val="center"/>
        </w:trPr>
        <w:tc>
          <w:tcPr>
            <w:tcW w:w="0" w:type="auto"/>
            <w:gridSpan w:val="3"/>
            <w:tcBorders>
              <w:bottom w:val="single" w:sz="8" w:space="0" w:color="auto"/>
            </w:tcBorders>
            <w:vAlign w:val="center"/>
            <w:hideMark/>
          </w:tcPr>
          <w:p w:rsidR="00794244" w:rsidRPr="004512DC" w:rsidRDefault="00794244" w:rsidP="00BD68FF">
            <w:pPr>
              <w:rPr>
                <w:sz w:val="20"/>
                <w:szCs w:val="20"/>
              </w:rPr>
            </w:pPr>
          </w:p>
        </w:tc>
      </w:tr>
      <w:tr w:rsidR="00794244" w:rsidRPr="004512DC" w:rsidTr="00BD68FF">
        <w:trPr>
          <w:tblCellSpacing w:w="0" w:type="dxa"/>
          <w:jc w:val="center"/>
        </w:trPr>
        <w:tc>
          <w:tcPr>
            <w:tcW w:w="0" w:type="auto"/>
            <w:vAlign w:val="bottom"/>
            <w:hideMark/>
          </w:tcPr>
          <w:p w:rsidR="00794244" w:rsidRPr="004512DC" w:rsidRDefault="00794244" w:rsidP="00BD68FF">
            <w:pPr>
              <w:pStyle w:val="NormalWeb"/>
              <w:rPr>
                <w:sz w:val="20"/>
                <w:szCs w:val="20"/>
              </w:rPr>
            </w:pPr>
            <w:r w:rsidRPr="004512DC">
              <w:rPr>
                <w:sz w:val="20"/>
                <w:szCs w:val="20"/>
              </w:rPr>
              <w:t xml:space="preserve">Cassava root </w:t>
            </w:r>
          </w:p>
        </w:tc>
        <w:tc>
          <w:tcPr>
            <w:tcW w:w="0" w:type="auto"/>
            <w:vAlign w:val="bottom"/>
            <w:hideMark/>
          </w:tcPr>
          <w:p w:rsidR="00794244" w:rsidRPr="004512DC" w:rsidRDefault="00794244" w:rsidP="00BD68FF">
            <w:pPr>
              <w:pStyle w:val="NormalWeb"/>
              <w:jc w:val="center"/>
              <w:rPr>
                <w:sz w:val="20"/>
                <w:szCs w:val="20"/>
              </w:rPr>
            </w:pPr>
            <w:r w:rsidRPr="004512DC">
              <w:rPr>
                <w:sz w:val="20"/>
                <w:szCs w:val="20"/>
              </w:rPr>
              <w:t xml:space="preserve">93 </w:t>
            </w:r>
          </w:p>
        </w:tc>
        <w:tc>
          <w:tcPr>
            <w:tcW w:w="0" w:type="auto"/>
            <w:vAlign w:val="bottom"/>
            <w:hideMark/>
          </w:tcPr>
          <w:p w:rsidR="00794244" w:rsidRPr="004512DC" w:rsidRDefault="00794244" w:rsidP="00BD68FF">
            <w:pPr>
              <w:pStyle w:val="NormalWeb"/>
              <w:jc w:val="center"/>
              <w:rPr>
                <w:sz w:val="20"/>
                <w:szCs w:val="20"/>
              </w:rPr>
            </w:pPr>
            <w:r w:rsidRPr="004512DC">
              <w:rPr>
                <w:sz w:val="20"/>
                <w:szCs w:val="20"/>
              </w:rPr>
              <w:t xml:space="preserve">2.32 </w:t>
            </w:r>
          </w:p>
        </w:tc>
      </w:tr>
      <w:tr w:rsidR="00794244" w:rsidRPr="004512DC" w:rsidTr="00BD68FF">
        <w:trPr>
          <w:tblCellSpacing w:w="0" w:type="dxa"/>
          <w:jc w:val="center"/>
        </w:trPr>
        <w:tc>
          <w:tcPr>
            <w:tcW w:w="0" w:type="auto"/>
            <w:vAlign w:val="bottom"/>
            <w:hideMark/>
          </w:tcPr>
          <w:p w:rsidR="00794244" w:rsidRPr="004512DC" w:rsidRDefault="00794244" w:rsidP="00BD68FF">
            <w:pPr>
              <w:pStyle w:val="NormalWeb"/>
              <w:rPr>
                <w:sz w:val="20"/>
                <w:szCs w:val="20"/>
              </w:rPr>
            </w:pPr>
            <w:r w:rsidRPr="004512DC">
              <w:rPr>
                <w:sz w:val="20"/>
                <w:szCs w:val="20"/>
              </w:rPr>
              <w:t xml:space="preserve">Yeast </w:t>
            </w:r>
          </w:p>
        </w:tc>
        <w:tc>
          <w:tcPr>
            <w:tcW w:w="0" w:type="auto"/>
            <w:vAlign w:val="bottom"/>
            <w:hideMark/>
          </w:tcPr>
          <w:p w:rsidR="00794244" w:rsidRPr="004512DC" w:rsidRDefault="00794244" w:rsidP="00BD68FF">
            <w:pPr>
              <w:pStyle w:val="NormalWeb"/>
              <w:jc w:val="center"/>
              <w:rPr>
                <w:sz w:val="20"/>
                <w:szCs w:val="20"/>
              </w:rPr>
            </w:pPr>
            <w:r w:rsidRPr="004512DC">
              <w:rPr>
                <w:sz w:val="20"/>
                <w:szCs w:val="20"/>
              </w:rPr>
              <w:t xml:space="preserve">3 </w:t>
            </w:r>
          </w:p>
        </w:tc>
        <w:tc>
          <w:tcPr>
            <w:tcW w:w="0" w:type="auto"/>
            <w:vAlign w:val="bottom"/>
            <w:hideMark/>
          </w:tcPr>
          <w:p w:rsidR="00794244" w:rsidRPr="004512DC" w:rsidRDefault="00794244" w:rsidP="00BD68FF">
            <w:pPr>
              <w:pStyle w:val="NormalWeb"/>
              <w:jc w:val="center"/>
              <w:rPr>
                <w:sz w:val="20"/>
                <w:szCs w:val="20"/>
              </w:rPr>
            </w:pPr>
            <w:r w:rsidRPr="004512DC">
              <w:rPr>
                <w:sz w:val="20"/>
                <w:szCs w:val="20"/>
              </w:rPr>
              <w:t xml:space="preserve">1.35 </w:t>
            </w:r>
          </w:p>
        </w:tc>
      </w:tr>
      <w:tr w:rsidR="00794244" w:rsidRPr="004512DC" w:rsidTr="00BD68FF">
        <w:trPr>
          <w:tblCellSpacing w:w="0" w:type="dxa"/>
          <w:jc w:val="center"/>
        </w:trPr>
        <w:tc>
          <w:tcPr>
            <w:tcW w:w="0" w:type="auto"/>
            <w:vAlign w:val="bottom"/>
            <w:hideMark/>
          </w:tcPr>
          <w:p w:rsidR="00794244" w:rsidRPr="004512DC" w:rsidRDefault="00794244" w:rsidP="00BD68FF">
            <w:pPr>
              <w:pStyle w:val="NormalWeb"/>
              <w:rPr>
                <w:sz w:val="20"/>
                <w:szCs w:val="20"/>
              </w:rPr>
            </w:pPr>
            <w:r w:rsidRPr="004512DC">
              <w:rPr>
                <w:sz w:val="20"/>
                <w:szCs w:val="20"/>
              </w:rPr>
              <w:t xml:space="preserve">DAP </w:t>
            </w:r>
          </w:p>
        </w:tc>
        <w:tc>
          <w:tcPr>
            <w:tcW w:w="0" w:type="auto"/>
            <w:vAlign w:val="bottom"/>
            <w:hideMark/>
          </w:tcPr>
          <w:p w:rsidR="00794244" w:rsidRPr="004512DC" w:rsidRDefault="00794244" w:rsidP="00BD68FF">
            <w:pPr>
              <w:pStyle w:val="NormalWeb"/>
              <w:jc w:val="center"/>
              <w:rPr>
                <w:sz w:val="20"/>
                <w:szCs w:val="20"/>
              </w:rPr>
            </w:pPr>
            <w:r w:rsidRPr="004512DC">
              <w:rPr>
                <w:sz w:val="20"/>
                <w:szCs w:val="20"/>
              </w:rPr>
              <w:t xml:space="preserve">1 </w:t>
            </w:r>
          </w:p>
        </w:tc>
        <w:tc>
          <w:tcPr>
            <w:tcW w:w="0" w:type="auto"/>
            <w:vAlign w:val="bottom"/>
            <w:hideMark/>
          </w:tcPr>
          <w:p w:rsidR="00794244" w:rsidRPr="004512DC" w:rsidRDefault="00794244" w:rsidP="00BD68FF">
            <w:pPr>
              <w:pStyle w:val="NormalWeb"/>
              <w:jc w:val="center"/>
              <w:rPr>
                <w:sz w:val="20"/>
                <w:szCs w:val="20"/>
              </w:rPr>
            </w:pPr>
            <w:r w:rsidRPr="004512DC">
              <w:rPr>
                <w:sz w:val="20"/>
                <w:szCs w:val="20"/>
              </w:rPr>
              <w:t xml:space="preserve">1.30 </w:t>
            </w:r>
          </w:p>
        </w:tc>
      </w:tr>
      <w:tr w:rsidR="00794244" w:rsidRPr="004512DC" w:rsidTr="00BD68FF">
        <w:trPr>
          <w:tblCellSpacing w:w="0" w:type="dxa"/>
          <w:jc w:val="center"/>
        </w:trPr>
        <w:tc>
          <w:tcPr>
            <w:tcW w:w="0" w:type="auto"/>
            <w:vAlign w:val="bottom"/>
            <w:hideMark/>
          </w:tcPr>
          <w:p w:rsidR="00794244" w:rsidRPr="004512DC" w:rsidRDefault="00794244" w:rsidP="00BD68FF">
            <w:pPr>
              <w:pStyle w:val="NormalWeb"/>
              <w:rPr>
                <w:sz w:val="20"/>
                <w:szCs w:val="20"/>
              </w:rPr>
            </w:pPr>
            <w:r w:rsidRPr="004512DC">
              <w:rPr>
                <w:sz w:val="20"/>
                <w:szCs w:val="20"/>
              </w:rPr>
              <w:t xml:space="preserve">Urea </w:t>
            </w:r>
          </w:p>
        </w:tc>
        <w:tc>
          <w:tcPr>
            <w:tcW w:w="0" w:type="auto"/>
            <w:vAlign w:val="bottom"/>
            <w:hideMark/>
          </w:tcPr>
          <w:p w:rsidR="00794244" w:rsidRPr="004512DC" w:rsidRDefault="00794244" w:rsidP="00BD68FF">
            <w:pPr>
              <w:pStyle w:val="NormalWeb"/>
              <w:jc w:val="center"/>
              <w:rPr>
                <w:sz w:val="20"/>
                <w:szCs w:val="20"/>
              </w:rPr>
            </w:pPr>
            <w:r w:rsidRPr="004512DC">
              <w:rPr>
                <w:sz w:val="20"/>
                <w:szCs w:val="20"/>
              </w:rPr>
              <w:t xml:space="preserve">2 </w:t>
            </w:r>
          </w:p>
        </w:tc>
        <w:tc>
          <w:tcPr>
            <w:tcW w:w="0" w:type="auto"/>
            <w:vAlign w:val="bottom"/>
            <w:hideMark/>
          </w:tcPr>
          <w:p w:rsidR="00794244" w:rsidRPr="004512DC" w:rsidRDefault="00794244" w:rsidP="00BD68FF">
            <w:pPr>
              <w:pStyle w:val="NormalWeb"/>
              <w:jc w:val="center"/>
              <w:rPr>
                <w:sz w:val="20"/>
                <w:szCs w:val="20"/>
              </w:rPr>
            </w:pPr>
            <w:r w:rsidRPr="004512DC">
              <w:rPr>
                <w:sz w:val="20"/>
                <w:szCs w:val="20"/>
              </w:rPr>
              <w:t xml:space="preserve">5.60 </w:t>
            </w:r>
          </w:p>
        </w:tc>
      </w:tr>
      <w:tr w:rsidR="00794244" w:rsidRPr="004512DC" w:rsidTr="00BD68FF">
        <w:trPr>
          <w:tblCellSpacing w:w="0" w:type="dxa"/>
          <w:jc w:val="center"/>
        </w:trPr>
        <w:tc>
          <w:tcPr>
            <w:tcW w:w="0" w:type="auto"/>
            <w:vAlign w:val="bottom"/>
            <w:hideMark/>
          </w:tcPr>
          <w:p w:rsidR="00794244" w:rsidRPr="004512DC" w:rsidRDefault="00794244" w:rsidP="00BD68FF">
            <w:pPr>
              <w:pStyle w:val="NormalWeb"/>
              <w:rPr>
                <w:sz w:val="20"/>
                <w:szCs w:val="20"/>
              </w:rPr>
            </w:pPr>
            <w:r w:rsidRPr="004512DC">
              <w:rPr>
                <w:sz w:val="20"/>
                <w:szCs w:val="20"/>
              </w:rPr>
              <w:t>S-rich minerals</w:t>
            </w:r>
          </w:p>
        </w:tc>
        <w:tc>
          <w:tcPr>
            <w:tcW w:w="0" w:type="auto"/>
            <w:vAlign w:val="bottom"/>
            <w:hideMark/>
          </w:tcPr>
          <w:p w:rsidR="00794244" w:rsidRPr="004512DC" w:rsidRDefault="00794244" w:rsidP="00BD68FF">
            <w:pPr>
              <w:pStyle w:val="NormalWeb"/>
              <w:jc w:val="center"/>
              <w:rPr>
                <w:sz w:val="20"/>
                <w:szCs w:val="20"/>
              </w:rPr>
            </w:pPr>
            <w:r w:rsidRPr="004512DC">
              <w:rPr>
                <w:sz w:val="20"/>
                <w:szCs w:val="20"/>
              </w:rPr>
              <w:t xml:space="preserve">1 </w:t>
            </w:r>
          </w:p>
        </w:tc>
        <w:tc>
          <w:tcPr>
            <w:tcW w:w="0" w:type="auto"/>
            <w:vAlign w:val="bottom"/>
            <w:hideMark/>
          </w:tcPr>
          <w:p w:rsidR="00794244" w:rsidRPr="004512DC" w:rsidRDefault="00794244" w:rsidP="00BD68FF">
            <w:pPr>
              <w:rPr>
                <w:sz w:val="20"/>
                <w:szCs w:val="20"/>
              </w:rPr>
            </w:pPr>
          </w:p>
        </w:tc>
      </w:tr>
      <w:tr w:rsidR="00794244" w:rsidRPr="004512DC" w:rsidTr="00BD68FF">
        <w:trPr>
          <w:tblCellSpacing w:w="0" w:type="dxa"/>
          <w:jc w:val="center"/>
        </w:trPr>
        <w:tc>
          <w:tcPr>
            <w:tcW w:w="0" w:type="auto"/>
            <w:gridSpan w:val="3"/>
            <w:tcBorders>
              <w:bottom w:val="single" w:sz="8" w:space="0" w:color="auto"/>
            </w:tcBorders>
            <w:vAlign w:val="center"/>
            <w:hideMark/>
          </w:tcPr>
          <w:p w:rsidR="00794244" w:rsidRPr="004512DC" w:rsidRDefault="00794244" w:rsidP="00BD68FF">
            <w:pPr>
              <w:rPr>
                <w:sz w:val="20"/>
                <w:szCs w:val="20"/>
              </w:rPr>
            </w:pPr>
          </w:p>
        </w:tc>
      </w:tr>
    </w:tbl>
    <w:p w:rsidR="00794244" w:rsidRPr="004512DC" w:rsidRDefault="00794244" w:rsidP="00794244">
      <w:pPr>
        <w:spacing w:after="240"/>
      </w:pPr>
    </w:p>
    <w:tbl>
      <w:tblPr>
        <w:tblW w:w="0" w:type="auto"/>
        <w:jc w:val="center"/>
        <w:tblCellMar>
          <w:left w:w="0" w:type="dxa"/>
          <w:right w:w="0" w:type="dxa"/>
        </w:tblCellMar>
        <w:tblLook w:val="04A0" w:firstRow="1" w:lastRow="0" w:firstColumn="1" w:lastColumn="0" w:noHBand="0" w:noVBand="1"/>
      </w:tblPr>
      <w:tblGrid>
        <w:gridCol w:w="3862"/>
      </w:tblGrid>
      <w:tr w:rsidR="00794244" w:rsidRPr="004512DC" w:rsidTr="00BD68FF">
        <w:trPr>
          <w:trHeight w:val="1536"/>
          <w:jc w:val="center"/>
        </w:trPr>
        <w:tc>
          <w:tcPr>
            <w:tcW w:w="3862" w:type="dxa"/>
            <w:tcMar>
              <w:top w:w="0" w:type="dxa"/>
              <w:left w:w="108" w:type="dxa"/>
              <w:bottom w:w="0" w:type="dxa"/>
              <w:right w:w="108" w:type="dxa"/>
            </w:tcMar>
            <w:hideMark/>
          </w:tcPr>
          <w:p w:rsidR="00794244" w:rsidRPr="004512DC" w:rsidRDefault="00794244" w:rsidP="00BD68FF">
            <w:pPr>
              <w:jc w:val="both"/>
              <w:rPr>
                <w:sz w:val="20"/>
                <w:szCs w:val="20"/>
              </w:rPr>
            </w:pPr>
            <w:r w:rsidRPr="004512DC">
              <w:rPr>
                <w:lang w:bidi="th-TH"/>
              </w:rPr>
              <w:drawing>
                <wp:inline distT="0" distB="0" distL="0" distR="0" wp14:anchorId="323FC67E" wp14:editId="53AEAB69">
                  <wp:extent cx="2171700" cy="1633118"/>
                  <wp:effectExtent l="0" t="0" r="0" b="571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171700" cy="1633118"/>
                          </a:xfrm>
                          <a:prstGeom prst="rect">
                            <a:avLst/>
                          </a:prstGeom>
                        </pic:spPr>
                      </pic:pic>
                    </a:graphicData>
                  </a:graphic>
                </wp:inline>
              </w:drawing>
            </w:r>
          </w:p>
        </w:tc>
      </w:tr>
      <w:tr w:rsidR="00794244" w:rsidRPr="00274D62" w:rsidTr="00BD68FF">
        <w:trPr>
          <w:trHeight w:val="125"/>
          <w:jc w:val="center"/>
        </w:trPr>
        <w:tc>
          <w:tcPr>
            <w:tcW w:w="3862" w:type="dxa"/>
            <w:tcMar>
              <w:top w:w="0" w:type="dxa"/>
              <w:left w:w="108" w:type="dxa"/>
              <w:bottom w:w="0" w:type="dxa"/>
              <w:right w:w="108" w:type="dxa"/>
            </w:tcMar>
            <w:hideMark/>
          </w:tcPr>
          <w:p w:rsidR="00794244" w:rsidRPr="00274D62" w:rsidRDefault="00794244" w:rsidP="00BD68FF">
            <w:pPr>
              <w:pStyle w:val="Heading6"/>
              <w:spacing w:before="0"/>
              <w:jc w:val="both"/>
              <w:rPr>
                <w:rFonts w:ascii="Times New Roman" w:hAnsi="Times New Roman" w:cs="Times New Roman"/>
                <w:i w:val="0"/>
                <w:iCs w:val="0"/>
                <w:color w:val="auto"/>
                <w:sz w:val="20"/>
                <w:szCs w:val="20"/>
              </w:rPr>
            </w:pPr>
            <w:bookmarkStart w:id="39" w:name="_Toc522529304"/>
            <w:bookmarkStart w:id="40" w:name="_Toc522530801"/>
            <w:bookmarkStart w:id="41" w:name="_Toc522532266"/>
            <w:r w:rsidRPr="00274D62">
              <w:rPr>
                <w:rFonts w:ascii="Times New Roman" w:hAnsi="Times New Roman" w:cs="Times New Roman"/>
                <w:b/>
                <w:i w:val="0"/>
                <w:color w:val="auto"/>
                <w:sz w:val="20"/>
                <w:szCs w:val="20"/>
                <w:lang w:val="en-AU"/>
              </w:rPr>
              <w:t>Photo 1:</w:t>
            </w:r>
            <w:r w:rsidRPr="00274D62">
              <w:rPr>
                <w:rFonts w:ascii="Times New Roman" w:hAnsi="Times New Roman" w:cs="Times New Roman"/>
                <w:i w:val="0"/>
                <w:color w:val="auto"/>
                <w:sz w:val="20"/>
                <w:szCs w:val="20"/>
                <w:lang w:val="en-AU"/>
              </w:rPr>
              <w:t xml:space="preserve"> The local “Yellow” cattle</w:t>
            </w:r>
            <w:bookmarkEnd w:id="39"/>
            <w:bookmarkEnd w:id="40"/>
            <w:bookmarkEnd w:id="41"/>
          </w:p>
        </w:tc>
      </w:tr>
    </w:tbl>
    <w:p w:rsidR="00794244" w:rsidRPr="004512DC" w:rsidRDefault="00794244" w:rsidP="00794244">
      <w:pPr>
        <w:pStyle w:val="Heading5"/>
        <w:rPr>
          <w:rFonts w:ascii="Times New Roman" w:hAnsi="Times New Roman" w:cs="Times New Roman"/>
          <w:b/>
          <w:bCs/>
          <w:color w:val="auto"/>
          <w:szCs w:val="24"/>
        </w:rPr>
      </w:pPr>
      <w:bookmarkStart w:id="42" w:name="_Toc522530802"/>
      <w:bookmarkStart w:id="43" w:name="_Toc522531303"/>
      <w:bookmarkStart w:id="44" w:name="_Toc522532267"/>
      <w:r w:rsidRPr="004512DC">
        <w:rPr>
          <w:rFonts w:ascii="Times New Roman" w:hAnsi="Times New Roman" w:cs="Times New Roman"/>
          <w:b/>
          <w:bCs/>
          <w:color w:val="auto"/>
          <w:szCs w:val="24"/>
        </w:rPr>
        <w:t>Feeding and management</w:t>
      </w:r>
      <w:bookmarkEnd w:id="42"/>
      <w:bookmarkEnd w:id="43"/>
      <w:bookmarkEnd w:id="44"/>
    </w:p>
    <w:p w:rsidR="00794244" w:rsidRPr="004512DC" w:rsidRDefault="00794244" w:rsidP="00794244">
      <w:pPr>
        <w:pStyle w:val="NormalWeb"/>
        <w:jc w:val="both"/>
      </w:pPr>
      <w:r w:rsidRPr="004512DC">
        <w:t xml:space="preserve">The cassava roots (Photo 2) bought from local farmers was chopped into small pieces (1-2cm) by machine. Urea, DAP, yeast and </w:t>
      </w:r>
      <w:proofErr w:type="spellStart"/>
      <w:r w:rsidRPr="004512DC">
        <w:t>sulphur</w:t>
      </w:r>
      <w:proofErr w:type="spellEnd"/>
      <w:r w:rsidRPr="004512DC">
        <w:t xml:space="preserve">-rich minerals were added (Table 1) and the mixture stored in sealed plastic bags for fermenting over 7 days before feeding. Rice distillers’ byproduct (Photo 3) was bought from farmers who make “Lao Kao” wine in </w:t>
      </w:r>
      <w:proofErr w:type="spellStart"/>
      <w:r w:rsidRPr="004512DC">
        <w:t>Luang</w:t>
      </w:r>
      <w:proofErr w:type="spellEnd"/>
      <w:r w:rsidRPr="004512DC">
        <w:t xml:space="preserve"> </w:t>
      </w:r>
      <w:proofErr w:type="spellStart"/>
      <w:r w:rsidRPr="004512DC">
        <w:t>Prabang</w:t>
      </w:r>
      <w:proofErr w:type="spellEnd"/>
      <w:r w:rsidRPr="004512DC">
        <w:t xml:space="preserve"> province. The cattle were gradually introduced to the diets over a period of 2 weeks. The fermented cassava root was offered ad libitum.</w:t>
      </w:r>
    </w:p>
    <w:p w:rsidR="00794244" w:rsidRPr="004512DC" w:rsidRDefault="00794244" w:rsidP="00794244">
      <w:pPr>
        <w:pStyle w:val="NormalWeb"/>
        <w:jc w:val="both"/>
      </w:pPr>
      <w:r w:rsidRPr="004512DC">
        <w:t xml:space="preserve">Cassava, grown on the farm, was managed as perennial forage with daily harvesting of the 2-3-month-old re-growth (Photo 4). Rice straw was collected from nearby farmers. </w:t>
      </w:r>
      <w:r w:rsidRPr="004512DC">
        <w:rPr>
          <w:rFonts w:eastAsiaTheme="minorHAnsi"/>
          <w:color w:val="000000"/>
        </w:rPr>
        <w:t xml:space="preserve">Rice distillers’ byproduct was mixed with part of the fermented cassava root and given as the first feed in the morning; the remaining fermented cassava root, cassava foliage and rice straw were fed </w:t>
      </w:r>
      <w:r w:rsidRPr="004512DC">
        <w:rPr>
          <w:rFonts w:eastAsiaTheme="minorHAnsi"/>
          <w:color w:val="000000"/>
        </w:rPr>
        <w:lastRenderedPageBreak/>
        <w:t xml:space="preserve">separately in different troughs. </w:t>
      </w:r>
      <w:r w:rsidRPr="004512DC">
        <w:t>The cassava foliage and rice straw were offered two times daily; at 7.00 am and 4.30 pm. Water was freely available.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7"/>
        <w:gridCol w:w="3201"/>
        <w:gridCol w:w="3420"/>
      </w:tblGrid>
      <w:tr w:rsidR="00794244" w:rsidRPr="004512DC" w:rsidTr="00BD68FF">
        <w:tc>
          <w:tcPr>
            <w:tcW w:w="3117" w:type="dxa"/>
          </w:tcPr>
          <w:p w:rsidR="00794244" w:rsidRPr="004512DC" w:rsidRDefault="00794244" w:rsidP="00BD68FF">
            <w:pPr>
              <w:jc w:val="both"/>
              <w:rPr>
                <w:sz w:val="20"/>
                <w:szCs w:val="16"/>
              </w:rPr>
            </w:pPr>
            <w:r w:rsidRPr="004512DC">
              <w:rPr>
                <w:lang w:bidi="th-TH"/>
              </w:rPr>
              <w:drawing>
                <wp:inline distT="0" distB="0" distL="0" distR="0" wp14:anchorId="6EF2BA9A" wp14:editId="70ED8F84">
                  <wp:extent cx="1885950" cy="164720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885950" cy="1647206"/>
                          </a:xfrm>
                          <a:prstGeom prst="rect">
                            <a:avLst/>
                          </a:prstGeom>
                        </pic:spPr>
                      </pic:pic>
                    </a:graphicData>
                  </a:graphic>
                </wp:inline>
              </w:drawing>
            </w:r>
          </w:p>
        </w:tc>
        <w:tc>
          <w:tcPr>
            <w:tcW w:w="3201" w:type="dxa"/>
          </w:tcPr>
          <w:p w:rsidR="00794244" w:rsidRPr="004512DC" w:rsidRDefault="00794244" w:rsidP="00BD68FF">
            <w:pPr>
              <w:jc w:val="both"/>
              <w:rPr>
                <w:sz w:val="20"/>
                <w:szCs w:val="16"/>
              </w:rPr>
            </w:pPr>
            <w:r w:rsidRPr="004512DC">
              <w:rPr>
                <w:lang w:bidi="th-TH"/>
              </w:rPr>
              <w:drawing>
                <wp:inline distT="0" distB="0" distL="0" distR="0" wp14:anchorId="64A7B89B" wp14:editId="116203AE">
                  <wp:extent cx="1885950" cy="164720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885950" cy="1647206"/>
                          </a:xfrm>
                          <a:prstGeom prst="rect">
                            <a:avLst/>
                          </a:prstGeom>
                        </pic:spPr>
                      </pic:pic>
                    </a:graphicData>
                  </a:graphic>
                </wp:inline>
              </w:drawing>
            </w:r>
          </w:p>
        </w:tc>
        <w:tc>
          <w:tcPr>
            <w:tcW w:w="3420" w:type="dxa"/>
          </w:tcPr>
          <w:p w:rsidR="00794244" w:rsidRPr="004512DC" w:rsidRDefault="00794244" w:rsidP="00BD68FF">
            <w:pPr>
              <w:jc w:val="both"/>
              <w:rPr>
                <w:sz w:val="20"/>
                <w:szCs w:val="16"/>
              </w:rPr>
            </w:pPr>
            <w:r w:rsidRPr="004512DC">
              <w:rPr>
                <w:lang w:bidi="th-TH"/>
              </w:rPr>
              <w:drawing>
                <wp:inline distT="0" distB="0" distL="0" distR="0" wp14:anchorId="7833D6DD" wp14:editId="77C6E660">
                  <wp:extent cx="1990725" cy="16478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990725" cy="1647825"/>
                          </a:xfrm>
                          <a:prstGeom prst="rect">
                            <a:avLst/>
                          </a:prstGeom>
                        </pic:spPr>
                      </pic:pic>
                    </a:graphicData>
                  </a:graphic>
                </wp:inline>
              </w:drawing>
            </w:r>
          </w:p>
        </w:tc>
      </w:tr>
      <w:tr w:rsidR="00794244" w:rsidRPr="004512DC" w:rsidTr="00BD68FF">
        <w:trPr>
          <w:trHeight w:val="80"/>
        </w:trPr>
        <w:tc>
          <w:tcPr>
            <w:tcW w:w="3117" w:type="dxa"/>
          </w:tcPr>
          <w:p w:rsidR="00794244" w:rsidRPr="004512DC" w:rsidRDefault="00794244" w:rsidP="00BD68FF">
            <w:pPr>
              <w:pStyle w:val="Heading6"/>
              <w:spacing w:before="0"/>
              <w:jc w:val="both"/>
              <w:outlineLvl w:val="5"/>
              <w:rPr>
                <w:rFonts w:ascii="Times New Roman" w:hAnsi="Times New Roman" w:cs="Times New Roman"/>
                <w:i w:val="0"/>
                <w:iCs w:val="0"/>
                <w:color w:val="auto"/>
                <w:sz w:val="20"/>
                <w:szCs w:val="20"/>
              </w:rPr>
            </w:pPr>
            <w:bookmarkStart w:id="45" w:name="_Toc522529306"/>
            <w:bookmarkStart w:id="46" w:name="_Toc522530803"/>
            <w:bookmarkStart w:id="47" w:name="_Toc522532268"/>
            <w:r w:rsidRPr="004512DC">
              <w:rPr>
                <w:rFonts w:ascii="Times New Roman" w:hAnsi="Times New Roman" w:cs="Times New Roman"/>
                <w:b/>
                <w:i w:val="0"/>
                <w:color w:val="auto"/>
                <w:sz w:val="20"/>
                <w:szCs w:val="20"/>
              </w:rPr>
              <w:t>Photo 2: C</w:t>
            </w:r>
            <w:r w:rsidRPr="004512DC">
              <w:rPr>
                <w:rFonts w:ascii="Times New Roman" w:hAnsi="Times New Roman" w:cs="Times New Roman"/>
                <w:i w:val="0"/>
                <w:color w:val="auto"/>
                <w:sz w:val="20"/>
                <w:szCs w:val="20"/>
              </w:rPr>
              <w:t>assava root</w:t>
            </w:r>
            <w:bookmarkEnd w:id="45"/>
            <w:bookmarkEnd w:id="46"/>
            <w:bookmarkEnd w:id="47"/>
          </w:p>
        </w:tc>
        <w:tc>
          <w:tcPr>
            <w:tcW w:w="3201" w:type="dxa"/>
          </w:tcPr>
          <w:p w:rsidR="00794244" w:rsidRPr="004512DC" w:rsidRDefault="00794244" w:rsidP="00BD68FF">
            <w:pPr>
              <w:pStyle w:val="Heading6"/>
              <w:spacing w:before="0"/>
              <w:jc w:val="both"/>
              <w:outlineLvl w:val="5"/>
              <w:rPr>
                <w:rFonts w:ascii="Times New Roman" w:hAnsi="Times New Roman" w:cs="Times New Roman"/>
                <w:i w:val="0"/>
                <w:iCs w:val="0"/>
                <w:color w:val="auto"/>
                <w:sz w:val="20"/>
                <w:szCs w:val="20"/>
              </w:rPr>
            </w:pPr>
            <w:bookmarkStart w:id="48" w:name="_Toc522529307"/>
            <w:bookmarkStart w:id="49" w:name="_Toc522530804"/>
            <w:bookmarkStart w:id="50" w:name="_Toc522532269"/>
            <w:r w:rsidRPr="004512DC">
              <w:rPr>
                <w:rFonts w:ascii="Times New Roman" w:hAnsi="Times New Roman" w:cs="Times New Roman"/>
                <w:b/>
                <w:i w:val="0"/>
                <w:color w:val="auto"/>
                <w:sz w:val="20"/>
                <w:szCs w:val="20"/>
              </w:rPr>
              <w:t xml:space="preserve">Photo 3: </w:t>
            </w:r>
            <w:r w:rsidRPr="004512DC">
              <w:rPr>
                <w:rFonts w:ascii="Times New Roman" w:hAnsi="Times New Roman" w:cs="Times New Roman"/>
                <w:i w:val="0"/>
                <w:color w:val="auto"/>
                <w:sz w:val="20"/>
                <w:szCs w:val="20"/>
              </w:rPr>
              <w:t>Rice distillers’ by</w:t>
            </w:r>
            <w:r>
              <w:rPr>
                <w:rFonts w:ascii="Times New Roman" w:hAnsi="Times New Roman" w:cs="Times New Roman"/>
                <w:i w:val="0"/>
                <w:color w:val="auto"/>
                <w:sz w:val="20"/>
                <w:szCs w:val="20"/>
              </w:rPr>
              <w:t>-</w:t>
            </w:r>
            <w:r w:rsidRPr="004512DC">
              <w:rPr>
                <w:rFonts w:ascii="Times New Roman" w:hAnsi="Times New Roman" w:cs="Times New Roman"/>
                <w:i w:val="0"/>
                <w:color w:val="auto"/>
                <w:sz w:val="20"/>
                <w:szCs w:val="20"/>
              </w:rPr>
              <w:t>product</w:t>
            </w:r>
            <w:bookmarkEnd w:id="48"/>
            <w:bookmarkEnd w:id="49"/>
            <w:bookmarkEnd w:id="50"/>
          </w:p>
        </w:tc>
        <w:tc>
          <w:tcPr>
            <w:tcW w:w="3420" w:type="dxa"/>
          </w:tcPr>
          <w:p w:rsidR="00794244" w:rsidRPr="004512DC" w:rsidRDefault="00794244" w:rsidP="00BD68FF">
            <w:pPr>
              <w:pStyle w:val="Heading6"/>
              <w:spacing w:before="0"/>
              <w:jc w:val="both"/>
              <w:outlineLvl w:val="5"/>
              <w:rPr>
                <w:rFonts w:ascii="Times New Roman" w:hAnsi="Times New Roman" w:cs="Times New Roman"/>
                <w:i w:val="0"/>
                <w:iCs w:val="0"/>
                <w:color w:val="auto"/>
                <w:sz w:val="20"/>
                <w:szCs w:val="20"/>
              </w:rPr>
            </w:pPr>
            <w:bookmarkStart w:id="51" w:name="_Toc522529308"/>
            <w:bookmarkStart w:id="52" w:name="_Toc522530805"/>
            <w:bookmarkStart w:id="53" w:name="_Toc522532270"/>
            <w:r w:rsidRPr="004512DC">
              <w:rPr>
                <w:rFonts w:ascii="Times New Roman" w:hAnsi="Times New Roman" w:cs="Times New Roman"/>
                <w:b/>
                <w:i w:val="0"/>
                <w:color w:val="auto"/>
                <w:sz w:val="20"/>
                <w:szCs w:val="20"/>
              </w:rPr>
              <w:t>Photo 4:</w:t>
            </w:r>
            <w:r w:rsidRPr="004512DC">
              <w:rPr>
                <w:rFonts w:ascii="Times New Roman" w:hAnsi="Times New Roman" w:cs="Times New Roman"/>
                <w:i w:val="0"/>
                <w:color w:val="auto"/>
                <w:sz w:val="20"/>
                <w:szCs w:val="20"/>
              </w:rPr>
              <w:t xml:space="preserve"> Cassava foliage</w:t>
            </w:r>
            <w:bookmarkEnd w:id="51"/>
            <w:bookmarkEnd w:id="52"/>
            <w:bookmarkEnd w:id="53"/>
          </w:p>
        </w:tc>
      </w:tr>
    </w:tbl>
    <w:p w:rsidR="00794244" w:rsidRPr="004512DC" w:rsidRDefault="00794244" w:rsidP="00794244">
      <w:pPr>
        <w:pStyle w:val="Heading5"/>
        <w:rPr>
          <w:rFonts w:ascii="Times New Roman" w:hAnsi="Times New Roman" w:cs="Times New Roman"/>
          <w:b/>
          <w:bCs/>
          <w:color w:val="auto"/>
          <w:szCs w:val="24"/>
        </w:rPr>
      </w:pPr>
      <w:bookmarkStart w:id="54" w:name="_Toc522530806"/>
      <w:bookmarkStart w:id="55" w:name="_Toc522531307"/>
      <w:bookmarkStart w:id="56" w:name="_Toc522532271"/>
      <w:r w:rsidRPr="004512DC">
        <w:rPr>
          <w:rFonts w:ascii="Times New Roman" w:hAnsi="Times New Roman" w:cs="Times New Roman"/>
          <w:b/>
          <w:bCs/>
          <w:color w:val="auto"/>
          <w:szCs w:val="24"/>
        </w:rPr>
        <w:t>Data collection and measurements</w:t>
      </w:r>
      <w:bookmarkEnd w:id="54"/>
      <w:bookmarkEnd w:id="55"/>
      <w:bookmarkEnd w:id="56"/>
    </w:p>
    <w:p w:rsidR="00794244" w:rsidRPr="004512DC" w:rsidRDefault="00794244" w:rsidP="00794244">
      <w:pPr>
        <w:pStyle w:val="NormalWeb"/>
        <w:jc w:val="both"/>
      </w:pPr>
      <w:r w:rsidRPr="004512DC">
        <w:t>The offer level of rice distillers' byproduct was set at 4% of the expected DM intake which was estimated to be 2.5% of live weight. Feeds offered were weighed before giving them to the cattle. Feed refusals were collected each morning prior to offering fresh feed and weighed to measure the feed intake. The live weights of the cattle were taken at the beginning, every 15 days and at the end of the experiment, using an electronic balance.</w:t>
      </w:r>
    </w:p>
    <w:p w:rsidR="00794244" w:rsidRPr="004512DC" w:rsidRDefault="00794244" w:rsidP="00794244">
      <w:pPr>
        <w:spacing w:before="100" w:beforeAutospacing="1" w:after="100" w:afterAutospacing="1"/>
        <w:jc w:val="both"/>
      </w:pPr>
      <w:r w:rsidRPr="004512DC">
        <w:rPr>
          <w:color w:val="000000"/>
          <w:lang w:val="en-AU"/>
        </w:rPr>
        <w:t>Concentrations of CO</w:t>
      </w:r>
      <w:r w:rsidRPr="004512DC">
        <w:rPr>
          <w:color w:val="000000"/>
          <w:vertAlign w:val="subscript"/>
          <w:lang w:val="en-AU"/>
        </w:rPr>
        <w:t>2</w:t>
      </w:r>
      <w:r w:rsidRPr="004512DC">
        <w:rPr>
          <w:color w:val="000000"/>
          <w:lang w:val="en-AU"/>
        </w:rPr>
        <w:t xml:space="preserve"> and CH</w:t>
      </w:r>
      <w:r w:rsidRPr="004512DC">
        <w:rPr>
          <w:color w:val="000000"/>
          <w:vertAlign w:val="subscript"/>
          <w:lang w:val="en-AU"/>
        </w:rPr>
        <w:t>4</w:t>
      </w:r>
      <w:r w:rsidRPr="004512DC">
        <w:rPr>
          <w:color w:val="000000"/>
          <w:lang w:val="en-AU"/>
        </w:rPr>
        <w:t xml:space="preserve"> in mixed eructed gas and air were measured on the last day of the experiment following the procedure proposed by Madsen et al (2010). Each </w:t>
      </w:r>
      <w:r w:rsidRPr="004512DC">
        <w:rPr>
          <w:color w:val="000000"/>
        </w:rPr>
        <w:t>animal was put in a plastic-covered cage (Diagram 1; Photo 5) and after a period of 5 minutes for equilibration with the surrounding air, the concentrations of methane and carbon dioxide were recorded over a 10 minute period, using a GASMET 4030 meter (Gasmet Technologies Oy, Pulttitie 8A, FI-00880 Helsinki, Finland). The CH</w:t>
      </w:r>
      <w:r w:rsidRPr="004512DC">
        <w:rPr>
          <w:color w:val="000000"/>
          <w:vertAlign w:val="subscript"/>
        </w:rPr>
        <w:t>4</w:t>
      </w:r>
      <w:r w:rsidRPr="004512DC">
        <w:rPr>
          <w:color w:val="000000"/>
        </w:rPr>
        <w:t xml:space="preserve"> and CO</w:t>
      </w:r>
      <w:r w:rsidRPr="004512DC">
        <w:rPr>
          <w:color w:val="000000"/>
          <w:vertAlign w:val="subscript"/>
        </w:rPr>
        <w:t>2</w:t>
      </w:r>
      <w:r w:rsidRPr="004512DC">
        <w:rPr>
          <w:color w:val="000000"/>
        </w:rPr>
        <w:t xml:space="preserve"> concentrations in background air were also recorded. The final methane to carbon dioxide ratios were calculated as:</w:t>
      </w:r>
    </w:p>
    <w:p w:rsidR="00794244" w:rsidRPr="004512DC" w:rsidRDefault="00794244" w:rsidP="00794244">
      <w:pPr>
        <w:spacing w:before="100" w:beforeAutospacing="1" w:after="100" w:afterAutospacing="1"/>
        <w:jc w:val="both"/>
      </w:pPr>
      <w:r w:rsidRPr="004512DC">
        <w:rPr>
          <w:color w:val="000000"/>
        </w:rPr>
        <w:t>Ratio CH</w:t>
      </w:r>
      <w:r w:rsidRPr="004512DC">
        <w:rPr>
          <w:color w:val="000000"/>
          <w:vertAlign w:val="subscript"/>
        </w:rPr>
        <w:t>4</w:t>
      </w:r>
      <w:r w:rsidRPr="004512DC">
        <w:rPr>
          <w:color w:val="000000"/>
        </w:rPr>
        <w:t>/CO</w:t>
      </w:r>
      <w:r w:rsidRPr="004512DC">
        <w:rPr>
          <w:color w:val="000000"/>
          <w:vertAlign w:val="subscript"/>
        </w:rPr>
        <w:t>2</w:t>
      </w:r>
      <w:r w:rsidRPr="004512DC">
        <w:rPr>
          <w:color w:val="000000"/>
        </w:rPr>
        <w:t xml:space="preserve"> = (a-b)/(c-d)</w:t>
      </w:r>
    </w:p>
    <w:p w:rsidR="00794244" w:rsidRPr="004512DC" w:rsidRDefault="00794244" w:rsidP="00794244">
      <w:pPr>
        <w:spacing w:before="100" w:beforeAutospacing="1" w:after="100" w:afterAutospacing="1"/>
        <w:jc w:val="both"/>
      </w:pPr>
      <w:r w:rsidRPr="004512DC">
        <w:rPr>
          <w:color w:val="000000"/>
        </w:rPr>
        <w:t>Where "a" is methane concentration in mixed eructed gas plus air, "c" is carbon dioxide concentration in mixed eructed gas plus air, "b" is methane in the air in the cattle shed and "d" the carbon dioxide in cattle shed air.</w:t>
      </w:r>
      <w:r w:rsidRPr="004512DC">
        <w:t> </w:t>
      </w:r>
    </w:p>
    <w:p w:rsidR="00794244" w:rsidRPr="004512DC" w:rsidRDefault="00794244" w:rsidP="00794244">
      <w:pPr>
        <w:pStyle w:val="NormalWeb"/>
        <w:jc w:val="both"/>
        <w:rPr>
          <w:color w:val="222222"/>
          <w:shd w:val="clear" w:color="auto" w:fill="FFFFFF"/>
        </w:rPr>
      </w:pPr>
      <w:r w:rsidRPr="004512DC">
        <w:t xml:space="preserve">On the penultimate day of the experiment, rumen fluid samples were taken by stomach tube two hours’ post feeding in the morning. The pH was measured with a digital pH meter, prior to addition of </w:t>
      </w:r>
      <w:proofErr w:type="spellStart"/>
      <w:r w:rsidRPr="004512DC">
        <w:t>sulphuric</w:t>
      </w:r>
      <w:proofErr w:type="spellEnd"/>
      <w:r w:rsidRPr="004512DC">
        <w:t xml:space="preserve"> acid for subsequent analysis of ammonia by steam distillation (AOAC 1990) and of volatile fatty acids by </w:t>
      </w:r>
      <w:r w:rsidRPr="004512DC">
        <w:rPr>
          <w:color w:val="222222"/>
          <w:shd w:val="clear" w:color="auto" w:fill="FFFFFF"/>
        </w:rPr>
        <w:t xml:space="preserve">high pressure liquid chromatography (Water model 484 UV detector; column </w:t>
      </w:r>
      <w:proofErr w:type="spellStart"/>
      <w:r w:rsidRPr="004512DC">
        <w:rPr>
          <w:color w:val="222222"/>
          <w:shd w:val="clear" w:color="auto" w:fill="FFFFFF"/>
        </w:rPr>
        <w:t>novapak</w:t>
      </w:r>
      <w:proofErr w:type="spellEnd"/>
      <w:r w:rsidRPr="004512DC">
        <w:rPr>
          <w:color w:val="222222"/>
          <w:shd w:val="clear" w:color="auto" w:fill="FFFFFF"/>
        </w:rPr>
        <w:t xml:space="preserve"> C18; column size 3.9mm x 300mm; mobile </w:t>
      </w:r>
      <w:proofErr w:type="spellStart"/>
      <w:r w:rsidRPr="004512DC">
        <w:rPr>
          <w:color w:val="222222"/>
          <w:shd w:val="clear" w:color="auto" w:fill="FFFFFF"/>
        </w:rPr>
        <w:t>pahse</w:t>
      </w:r>
      <w:proofErr w:type="spellEnd"/>
      <w:r w:rsidRPr="004512DC">
        <w:rPr>
          <w:color w:val="222222"/>
          <w:shd w:val="clear" w:color="auto" w:fill="FFFFFF"/>
        </w:rPr>
        <w:t xml:space="preserve"> 10mM </w:t>
      </w:r>
      <w:r w:rsidRPr="004512DC">
        <w:rPr>
          <w:rStyle w:val="auto-style51"/>
          <w:color w:val="222222"/>
          <w:shd w:val="clear" w:color="auto" w:fill="FFFFFF"/>
          <w:lang w:val="es-CO"/>
        </w:rPr>
        <w:t>H</w:t>
      </w:r>
      <w:r w:rsidRPr="004512DC">
        <w:rPr>
          <w:rStyle w:val="auto-style51"/>
          <w:color w:val="222222"/>
          <w:shd w:val="clear" w:color="auto" w:fill="FFFFFF"/>
          <w:vertAlign w:val="subscript"/>
          <w:lang w:val="es-CO"/>
        </w:rPr>
        <w:t>2</w:t>
      </w:r>
      <w:r w:rsidRPr="004512DC">
        <w:rPr>
          <w:rStyle w:val="auto-style51"/>
          <w:color w:val="222222"/>
          <w:shd w:val="clear" w:color="auto" w:fill="FFFFFF"/>
          <w:lang w:val="es-CO"/>
        </w:rPr>
        <w:t>PO</w:t>
      </w:r>
      <w:r w:rsidRPr="004512DC">
        <w:rPr>
          <w:rStyle w:val="auto-style51"/>
          <w:color w:val="222222"/>
          <w:shd w:val="clear" w:color="auto" w:fill="FFFFFF"/>
          <w:vertAlign w:val="subscript"/>
          <w:lang w:val="es-CO"/>
        </w:rPr>
        <w:t>4</w:t>
      </w:r>
      <w:r w:rsidRPr="004512DC">
        <w:rPr>
          <w:rStyle w:val="auto-style51"/>
          <w:color w:val="222222"/>
          <w:shd w:val="clear" w:color="auto" w:fill="FFFFFF"/>
          <w:vertAlign w:val="subscript"/>
        </w:rPr>
        <w:t xml:space="preserve"> .</w:t>
      </w:r>
      <w:r w:rsidRPr="004512DC">
        <w:rPr>
          <w:color w:val="222222"/>
          <w:shd w:val="clear" w:color="auto" w:fill="FFFFFF"/>
        </w:rPr>
        <w:t xml:space="preserve">pH 2.5; Samuel et al 1997). </w:t>
      </w:r>
    </w:p>
    <w:tbl>
      <w:tblPr>
        <w:tblW w:w="7932" w:type="dxa"/>
        <w:jc w:val="center"/>
        <w:tblInd w:w="-108" w:type="dxa"/>
        <w:tblCellMar>
          <w:left w:w="0" w:type="dxa"/>
          <w:right w:w="0" w:type="dxa"/>
        </w:tblCellMar>
        <w:tblLook w:val="04A0" w:firstRow="1" w:lastRow="0" w:firstColumn="1" w:lastColumn="0" w:noHBand="0" w:noVBand="1"/>
      </w:tblPr>
      <w:tblGrid>
        <w:gridCol w:w="5670"/>
        <w:gridCol w:w="3856"/>
      </w:tblGrid>
      <w:tr w:rsidR="00794244" w:rsidRPr="004512DC" w:rsidTr="00BD68FF">
        <w:trPr>
          <w:trHeight w:val="2808"/>
          <w:jc w:val="center"/>
        </w:trPr>
        <w:tc>
          <w:tcPr>
            <w:tcW w:w="3966" w:type="dxa"/>
          </w:tcPr>
          <w:p w:rsidR="00794244" w:rsidRPr="004512DC" w:rsidRDefault="00794244" w:rsidP="00BD68FF">
            <w:pPr>
              <w:jc w:val="center"/>
              <w:rPr>
                <w:sz w:val="20"/>
                <w:szCs w:val="20"/>
              </w:rPr>
            </w:pPr>
            <w:r w:rsidRPr="004512DC">
              <w:rPr>
                <w:sz w:val="20"/>
                <w:szCs w:val="20"/>
                <w:lang w:bidi="th-TH"/>
              </w:rPr>
              <w:lastRenderedPageBreak/>
              <w:drawing>
                <wp:inline distT="0" distB="0" distL="0" distR="0" wp14:anchorId="2480E817" wp14:editId="00546D89">
                  <wp:extent cx="3593169" cy="2527540"/>
                  <wp:effectExtent l="0" t="0" r="762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3627079" cy="2551393"/>
                          </a:xfrm>
                          <a:prstGeom prst="rect">
                            <a:avLst/>
                          </a:prstGeom>
                        </pic:spPr>
                      </pic:pic>
                    </a:graphicData>
                  </a:graphic>
                </wp:inline>
              </w:drawing>
            </w:r>
          </w:p>
        </w:tc>
        <w:tc>
          <w:tcPr>
            <w:tcW w:w="3966" w:type="dxa"/>
            <w:tcMar>
              <w:top w:w="0" w:type="dxa"/>
              <w:left w:w="108" w:type="dxa"/>
              <w:bottom w:w="0" w:type="dxa"/>
              <w:right w:w="108" w:type="dxa"/>
            </w:tcMar>
            <w:hideMark/>
          </w:tcPr>
          <w:p w:rsidR="00794244" w:rsidRPr="004512DC" w:rsidRDefault="00794244" w:rsidP="00BD68FF">
            <w:pPr>
              <w:jc w:val="center"/>
              <w:rPr>
                <w:sz w:val="20"/>
                <w:szCs w:val="20"/>
              </w:rPr>
            </w:pPr>
            <w:r w:rsidRPr="004512DC">
              <w:rPr>
                <w:sz w:val="20"/>
                <w:szCs w:val="20"/>
                <w:lang w:bidi="th-TH"/>
              </w:rPr>
              <w:drawing>
                <wp:inline distT="0" distB="0" distL="0" distR="0" wp14:anchorId="41FAD691" wp14:editId="4F06628D">
                  <wp:extent cx="2311470" cy="252412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311470" cy="2524125"/>
                          </a:xfrm>
                          <a:prstGeom prst="rect">
                            <a:avLst/>
                          </a:prstGeom>
                        </pic:spPr>
                      </pic:pic>
                    </a:graphicData>
                  </a:graphic>
                </wp:inline>
              </w:drawing>
            </w:r>
          </w:p>
        </w:tc>
      </w:tr>
      <w:tr w:rsidR="00794244" w:rsidRPr="004512DC" w:rsidTr="00BD68FF">
        <w:trPr>
          <w:trHeight w:val="80"/>
          <w:jc w:val="center"/>
        </w:trPr>
        <w:tc>
          <w:tcPr>
            <w:tcW w:w="3966" w:type="dxa"/>
          </w:tcPr>
          <w:p w:rsidR="00794244" w:rsidRPr="004512DC" w:rsidRDefault="00794244" w:rsidP="00BD68FF">
            <w:pPr>
              <w:pStyle w:val="Heading6"/>
              <w:spacing w:before="0"/>
              <w:rPr>
                <w:rFonts w:ascii="Times New Roman" w:hAnsi="Times New Roman" w:cs="Times New Roman"/>
                <w:i w:val="0"/>
                <w:iCs w:val="0"/>
                <w:color w:val="auto"/>
                <w:sz w:val="20"/>
                <w:szCs w:val="20"/>
              </w:rPr>
            </w:pPr>
          </w:p>
          <w:p w:rsidR="00794244" w:rsidRPr="004512DC" w:rsidRDefault="00794244" w:rsidP="00BD68FF">
            <w:pPr>
              <w:pStyle w:val="Heading6"/>
              <w:spacing w:before="0"/>
              <w:jc w:val="both"/>
              <w:rPr>
                <w:rFonts w:ascii="Times New Roman" w:hAnsi="Times New Roman" w:cs="Times New Roman"/>
                <w:i w:val="0"/>
                <w:iCs w:val="0"/>
                <w:color w:val="auto"/>
                <w:sz w:val="20"/>
                <w:szCs w:val="20"/>
              </w:rPr>
            </w:pPr>
            <w:bookmarkStart w:id="57" w:name="_Toc513470511"/>
            <w:bookmarkStart w:id="58" w:name="_Toc513471206"/>
            <w:bookmarkStart w:id="59" w:name="_Toc513514646"/>
            <w:bookmarkStart w:id="60" w:name="_Toc522008036"/>
            <w:bookmarkStart w:id="61" w:name="_Toc522529310"/>
            <w:bookmarkStart w:id="62" w:name="_Toc522530807"/>
            <w:bookmarkStart w:id="63" w:name="_Toc522532272"/>
            <w:r w:rsidRPr="004512DC">
              <w:rPr>
                <w:rStyle w:val="Strong"/>
                <w:rFonts w:ascii="Times New Roman" w:hAnsi="Times New Roman" w:cs="Times New Roman"/>
                <w:i w:val="0"/>
                <w:color w:val="auto"/>
                <w:sz w:val="20"/>
                <w:szCs w:val="20"/>
              </w:rPr>
              <w:t xml:space="preserve">Diagram 1: </w:t>
            </w:r>
            <w:r w:rsidRPr="004512DC">
              <w:rPr>
                <w:rFonts w:ascii="Times New Roman" w:hAnsi="Times New Roman" w:cs="Times New Roman"/>
                <w:i w:val="0"/>
                <w:color w:val="auto"/>
                <w:sz w:val="20"/>
                <w:szCs w:val="20"/>
              </w:rPr>
              <w:t>A schematic view of the method for measuring CH</w:t>
            </w:r>
            <w:r w:rsidRPr="004512DC">
              <w:rPr>
                <w:rFonts w:ascii="Times New Roman" w:hAnsi="Times New Roman" w:cs="Times New Roman"/>
                <w:i w:val="0"/>
                <w:color w:val="auto"/>
                <w:sz w:val="20"/>
                <w:szCs w:val="20"/>
                <w:vertAlign w:val="subscript"/>
              </w:rPr>
              <w:t>4</w:t>
            </w:r>
            <w:r w:rsidRPr="004512DC">
              <w:rPr>
                <w:rFonts w:ascii="Times New Roman" w:hAnsi="Times New Roman" w:cs="Times New Roman"/>
                <w:i w:val="0"/>
                <w:color w:val="auto"/>
                <w:sz w:val="20"/>
                <w:szCs w:val="20"/>
              </w:rPr>
              <w:t xml:space="preserve"> and CO</w:t>
            </w:r>
            <w:r w:rsidRPr="004512DC">
              <w:rPr>
                <w:rFonts w:ascii="Times New Roman" w:hAnsi="Times New Roman" w:cs="Times New Roman"/>
                <w:i w:val="0"/>
                <w:color w:val="auto"/>
                <w:sz w:val="20"/>
                <w:szCs w:val="20"/>
                <w:vertAlign w:val="subscript"/>
              </w:rPr>
              <w:t>2</w:t>
            </w:r>
            <w:r w:rsidRPr="004512DC">
              <w:rPr>
                <w:rFonts w:ascii="Times New Roman" w:hAnsi="Times New Roman" w:cs="Times New Roman"/>
                <w:i w:val="0"/>
                <w:color w:val="auto"/>
                <w:sz w:val="20"/>
                <w:szCs w:val="20"/>
              </w:rPr>
              <w:t xml:space="preserve"> from cattle using GASMET infra-red </w:t>
            </w:r>
            <w:proofErr w:type="spellStart"/>
            <w:r w:rsidRPr="004512DC">
              <w:rPr>
                <w:rFonts w:ascii="Times New Roman" w:hAnsi="Times New Roman" w:cs="Times New Roman"/>
                <w:i w:val="0"/>
                <w:color w:val="auto"/>
                <w:sz w:val="20"/>
                <w:szCs w:val="20"/>
              </w:rPr>
              <w:t>analyzer</w:t>
            </w:r>
            <w:bookmarkEnd w:id="57"/>
            <w:bookmarkEnd w:id="58"/>
            <w:bookmarkEnd w:id="59"/>
            <w:bookmarkEnd w:id="60"/>
            <w:bookmarkEnd w:id="61"/>
            <w:bookmarkEnd w:id="62"/>
            <w:bookmarkEnd w:id="63"/>
            <w:proofErr w:type="spellEnd"/>
          </w:p>
        </w:tc>
        <w:tc>
          <w:tcPr>
            <w:tcW w:w="3966" w:type="dxa"/>
            <w:tcMar>
              <w:top w:w="0" w:type="dxa"/>
              <w:left w:w="108" w:type="dxa"/>
              <w:bottom w:w="0" w:type="dxa"/>
              <w:right w:w="108" w:type="dxa"/>
            </w:tcMar>
            <w:hideMark/>
          </w:tcPr>
          <w:p w:rsidR="00794244" w:rsidRPr="004512DC" w:rsidRDefault="00794244" w:rsidP="00BD68FF">
            <w:pPr>
              <w:pStyle w:val="Heading6"/>
              <w:spacing w:before="0"/>
              <w:jc w:val="both"/>
              <w:rPr>
                <w:rFonts w:ascii="Times New Roman" w:hAnsi="Times New Roman" w:cs="Times New Roman"/>
                <w:i w:val="0"/>
                <w:iCs w:val="0"/>
                <w:color w:val="auto"/>
                <w:sz w:val="20"/>
                <w:szCs w:val="20"/>
              </w:rPr>
            </w:pPr>
            <w:bookmarkStart w:id="64" w:name="_Toc513470512"/>
            <w:bookmarkStart w:id="65" w:name="_Toc513471207"/>
            <w:bookmarkStart w:id="66" w:name="_Toc513514647"/>
            <w:bookmarkStart w:id="67" w:name="_Toc522008037"/>
            <w:bookmarkStart w:id="68" w:name="_Toc522529311"/>
            <w:bookmarkStart w:id="69" w:name="_Toc522530808"/>
            <w:bookmarkStart w:id="70" w:name="_Toc522532273"/>
            <w:r w:rsidRPr="004512DC">
              <w:rPr>
                <w:rFonts w:ascii="Times New Roman" w:hAnsi="Times New Roman" w:cs="Times New Roman"/>
                <w:b/>
                <w:i w:val="0"/>
                <w:color w:val="auto"/>
                <w:sz w:val="20"/>
                <w:szCs w:val="20"/>
              </w:rPr>
              <w:t>Photo 5:</w:t>
            </w:r>
            <w:r w:rsidRPr="004512DC">
              <w:rPr>
                <w:rFonts w:ascii="Times New Roman" w:hAnsi="Times New Roman" w:cs="Times New Roman"/>
                <w:i w:val="0"/>
                <w:color w:val="auto"/>
                <w:sz w:val="20"/>
                <w:szCs w:val="20"/>
              </w:rPr>
              <w:t xml:space="preserve"> Wooden crates enclosed in plastic used to house the cattle during the 10 minute period of adaptation/ measurement using the GASMET infra-red analyser</w:t>
            </w:r>
            <w:bookmarkEnd w:id="64"/>
            <w:bookmarkEnd w:id="65"/>
            <w:bookmarkEnd w:id="66"/>
            <w:bookmarkEnd w:id="67"/>
            <w:bookmarkEnd w:id="68"/>
            <w:bookmarkEnd w:id="69"/>
            <w:bookmarkEnd w:id="70"/>
            <w:r w:rsidRPr="004512DC">
              <w:rPr>
                <w:rFonts w:ascii="Times New Roman" w:hAnsi="Times New Roman" w:cs="Times New Roman"/>
                <w:i w:val="0"/>
                <w:color w:val="auto"/>
                <w:sz w:val="20"/>
                <w:szCs w:val="20"/>
              </w:rPr>
              <w:t xml:space="preserve"> </w:t>
            </w:r>
          </w:p>
        </w:tc>
      </w:tr>
    </w:tbl>
    <w:p w:rsidR="00794244" w:rsidRPr="004512DC" w:rsidRDefault="00794244" w:rsidP="00794244">
      <w:pPr>
        <w:pStyle w:val="Heading5"/>
        <w:rPr>
          <w:rFonts w:ascii="Times New Roman" w:hAnsi="Times New Roman" w:cs="Times New Roman"/>
          <w:b/>
          <w:bCs/>
          <w:color w:val="auto"/>
          <w:szCs w:val="24"/>
        </w:rPr>
      </w:pPr>
      <w:bookmarkStart w:id="71" w:name="_Toc522530809"/>
      <w:bookmarkStart w:id="72" w:name="_Toc522531310"/>
      <w:bookmarkStart w:id="73" w:name="_Toc522532274"/>
      <w:r w:rsidRPr="004512DC">
        <w:rPr>
          <w:rFonts w:ascii="Times New Roman" w:hAnsi="Times New Roman" w:cs="Times New Roman"/>
          <w:b/>
          <w:bCs/>
          <w:color w:val="auto"/>
          <w:szCs w:val="24"/>
        </w:rPr>
        <w:t>Chemical analysis</w:t>
      </w:r>
      <w:bookmarkEnd w:id="71"/>
      <w:bookmarkEnd w:id="72"/>
      <w:bookmarkEnd w:id="73"/>
    </w:p>
    <w:p w:rsidR="00794244" w:rsidRPr="004512DC" w:rsidRDefault="00794244" w:rsidP="00794244">
      <w:pPr>
        <w:pStyle w:val="NormalWeb"/>
        <w:jc w:val="both"/>
      </w:pPr>
      <w:r w:rsidRPr="004512DC">
        <w:t xml:space="preserve">Samples of feeds offered and residues were collected over a 24 h period every 15 days to determine dry matter (DM), ash and crude protein (CP) following AOAC (1990) procedures. The solubility of the protein in cassava leaves was determined by shaking 3g samples with 100 ml 1M </w:t>
      </w:r>
      <w:proofErr w:type="spellStart"/>
      <w:r w:rsidRPr="004512DC">
        <w:t>NaCl</w:t>
      </w:r>
      <w:proofErr w:type="spellEnd"/>
      <w:r w:rsidRPr="004512DC">
        <w:t xml:space="preserve"> for 3 hours, filtering through </w:t>
      </w:r>
      <w:proofErr w:type="spellStart"/>
      <w:r w:rsidRPr="004512DC">
        <w:t>Whatman</w:t>
      </w:r>
      <w:proofErr w:type="spellEnd"/>
      <w:r w:rsidRPr="004512DC">
        <w:t xml:space="preserve"> No.4 filter paper and determining nitrogen in the filtrate.</w:t>
      </w:r>
    </w:p>
    <w:p w:rsidR="00794244" w:rsidRPr="004512DC" w:rsidRDefault="00794244" w:rsidP="00794244">
      <w:pPr>
        <w:pStyle w:val="Heading5"/>
        <w:rPr>
          <w:rFonts w:ascii="Times New Roman" w:hAnsi="Times New Roman" w:cs="Times New Roman"/>
          <w:b/>
          <w:bCs/>
          <w:color w:val="auto"/>
          <w:szCs w:val="24"/>
        </w:rPr>
      </w:pPr>
      <w:bookmarkStart w:id="74" w:name="_Toc522530810"/>
      <w:bookmarkStart w:id="75" w:name="_Toc522531311"/>
      <w:bookmarkStart w:id="76" w:name="_Toc522532275"/>
      <w:r w:rsidRPr="004512DC">
        <w:rPr>
          <w:rFonts w:ascii="Times New Roman" w:hAnsi="Times New Roman" w:cs="Times New Roman"/>
          <w:b/>
          <w:bCs/>
          <w:color w:val="auto"/>
          <w:szCs w:val="24"/>
        </w:rPr>
        <w:t>Statistical analysis</w:t>
      </w:r>
      <w:bookmarkEnd w:id="74"/>
      <w:bookmarkEnd w:id="75"/>
      <w:bookmarkEnd w:id="76"/>
    </w:p>
    <w:p w:rsidR="00794244" w:rsidRPr="004512DC" w:rsidRDefault="00794244" w:rsidP="00794244">
      <w:pPr>
        <w:pStyle w:val="NormalWeb"/>
        <w:jc w:val="both"/>
      </w:pPr>
      <w:r w:rsidRPr="004512DC">
        <w:t xml:space="preserve">Live weight gains were calculated from the linear regression of live weight (Y) on days in the experiment (X). The growth data were analyzed by the general linear model option of the ANOVA program in the Minitab (2000) software, using mean values for each pen for analysis of feed intake, live weights and feed conversion. For analysis of rumen ammonia and VFA, and methane/carbon dioxide ratios in mixed eructed gas and air, values for individual animals (n=8 on each treatment) were used. In the model the sources of variation were:  treatments and error.  The statistical model used was: </w:t>
      </w:r>
    </w:p>
    <w:p w:rsidR="00794244" w:rsidRPr="004512DC" w:rsidRDefault="00794244" w:rsidP="00794244">
      <w:pPr>
        <w:pStyle w:val="Heading5"/>
        <w:rPr>
          <w:rFonts w:ascii="Times New Roman" w:hAnsi="Times New Roman" w:cs="Times New Roman"/>
        </w:rPr>
      </w:pPr>
      <w:bookmarkStart w:id="77" w:name="_Toc522529314"/>
      <w:bookmarkStart w:id="78" w:name="_Toc522530811"/>
      <w:bookmarkStart w:id="79" w:name="_Toc522531312"/>
      <w:bookmarkStart w:id="80" w:name="_Toc522532276"/>
      <w:proofErr w:type="spellStart"/>
      <w:r w:rsidRPr="004512DC">
        <w:rPr>
          <w:rFonts w:ascii="Times New Roman" w:hAnsi="Times New Roman" w:cs="Times New Roman"/>
          <w:szCs w:val="24"/>
        </w:rPr>
        <w:t>Y</w:t>
      </w:r>
      <w:r w:rsidRPr="004512DC">
        <w:rPr>
          <w:rFonts w:ascii="Times New Roman" w:hAnsi="Times New Roman" w:cs="Times New Roman"/>
          <w:szCs w:val="24"/>
          <w:vertAlign w:val="subscript"/>
        </w:rPr>
        <w:t>ij</w:t>
      </w:r>
      <w:proofErr w:type="spellEnd"/>
      <w:r w:rsidRPr="004512DC">
        <w:rPr>
          <w:rFonts w:ascii="Times New Roman" w:hAnsi="Times New Roman" w:cs="Times New Roman"/>
          <w:szCs w:val="24"/>
        </w:rPr>
        <w:t xml:space="preserve"> = µ + T</w:t>
      </w:r>
      <w:r w:rsidRPr="004512DC">
        <w:rPr>
          <w:rFonts w:ascii="Times New Roman" w:hAnsi="Times New Roman" w:cs="Times New Roman"/>
          <w:szCs w:val="24"/>
          <w:vertAlign w:val="subscript"/>
        </w:rPr>
        <w:t>i</w:t>
      </w:r>
      <w:r w:rsidRPr="004512DC">
        <w:rPr>
          <w:rFonts w:ascii="Times New Roman" w:hAnsi="Times New Roman" w:cs="Times New Roman"/>
          <w:szCs w:val="24"/>
        </w:rPr>
        <w:t xml:space="preserve"> + </w:t>
      </w:r>
      <w:proofErr w:type="spellStart"/>
      <w:r w:rsidRPr="004512DC">
        <w:rPr>
          <w:rFonts w:ascii="Times New Roman" w:hAnsi="Times New Roman" w:cs="Times New Roman"/>
          <w:szCs w:val="24"/>
        </w:rPr>
        <w:t>e</w:t>
      </w:r>
      <w:r w:rsidRPr="004512DC">
        <w:rPr>
          <w:rFonts w:ascii="Times New Roman" w:hAnsi="Times New Roman" w:cs="Times New Roman"/>
          <w:szCs w:val="24"/>
          <w:vertAlign w:val="subscript"/>
        </w:rPr>
        <w:t>ij</w:t>
      </w:r>
      <w:bookmarkEnd w:id="77"/>
      <w:bookmarkEnd w:id="78"/>
      <w:bookmarkEnd w:id="79"/>
      <w:bookmarkEnd w:id="80"/>
      <w:proofErr w:type="spellEnd"/>
    </w:p>
    <w:p w:rsidR="00794244" w:rsidRPr="004512DC" w:rsidRDefault="00794244" w:rsidP="00794244">
      <w:pPr>
        <w:spacing w:before="100" w:beforeAutospacing="1" w:after="100" w:afterAutospacing="1"/>
      </w:pPr>
      <w:r w:rsidRPr="004512DC">
        <w:t>Where: Y</w:t>
      </w:r>
      <w:r w:rsidRPr="004512DC">
        <w:rPr>
          <w:vertAlign w:val="subscript"/>
        </w:rPr>
        <w:t>ij</w:t>
      </w:r>
      <w:r w:rsidRPr="004512DC">
        <w:t xml:space="preserve"> is dependent variable, µ is overall mean, T</w:t>
      </w:r>
      <w:r w:rsidRPr="004512DC">
        <w:rPr>
          <w:vertAlign w:val="subscript"/>
        </w:rPr>
        <w:t xml:space="preserve">i </w:t>
      </w:r>
      <w:r w:rsidRPr="004512DC">
        <w:t xml:space="preserve">is effect of treatment and e </w:t>
      </w:r>
      <w:r w:rsidRPr="004512DC">
        <w:rPr>
          <w:vertAlign w:val="subscript"/>
        </w:rPr>
        <w:t>ij</w:t>
      </w:r>
      <w:r w:rsidRPr="004512DC">
        <w:t xml:space="preserve"> is random error. </w:t>
      </w:r>
    </w:p>
    <w:p w:rsidR="00794244" w:rsidRPr="00274D62" w:rsidRDefault="00794244" w:rsidP="00794244">
      <w:pPr>
        <w:pStyle w:val="Heading4"/>
        <w:rPr>
          <w:rFonts w:ascii="Times New Roman" w:hAnsi="Times New Roman" w:cs="Times New Roman"/>
          <w:i w:val="0"/>
          <w:iCs w:val="0"/>
          <w:color w:val="auto"/>
          <w:sz w:val="28"/>
        </w:rPr>
      </w:pPr>
      <w:bookmarkStart w:id="81" w:name="_Toc522530812"/>
      <w:bookmarkStart w:id="82" w:name="_Toc522531313"/>
      <w:bookmarkStart w:id="83" w:name="_Toc522532277"/>
      <w:r w:rsidRPr="00274D62">
        <w:rPr>
          <w:rFonts w:ascii="Times New Roman" w:hAnsi="Times New Roman" w:cs="Times New Roman"/>
          <w:i w:val="0"/>
          <w:iCs w:val="0"/>
          <w:color w:val="auto"/>
          <w:sz w:val="28"/>
        </w:rPr>
        <w:lastRenderedPageBreak/>
        <w:t>Results and discussion</w:t>
      </w:r>
      <w:bookmarkEnd w:id="81"/>
      <w:bookmarkEnd w:id="82"/>
      <w:bookmarkEnd w:id="83"/>
    </w:p>
    <w:p w:rsidR="00794244" w:rsidRPr="00274D62" w:rsidRDefault="00794244" w:rsidP="00794244">
      <w:pPr>
        <w:pStyle w:val="Heading5"/>
        <w:rPr>
          <w:rFonts w:ascii="Times New Roman" w:hAnsi="Times New Roman" w:cs="Times New Roman"/>
          <w:b/>
          <w:bCs/>
          <w:color w:val="auto"/>
          <w:szCs w:val="24"/>
        </w:rPr>
      </w:pPr>
      <w:bookmarkStart w:id="84" w:name="_Toc522530813"/>
      <w:bookmarkStart w:id="85" w:name="_Toc522531314"/>
      <w:bookmarkStart w:id="86" w:name="_Toc522532278"/>
      <w:r w:rsidRPr="00274D62">
        <w:rPr>
          <w:rFonts w:ascii="Times New Roman" w:hAnsi="Times New Roman" w:cs="Times New Roman"/>
          <w:b/>
          <w:bCs/>
          <w:color w:val="auto"/>
          <w:szCs w:val="24"/>
        </w:rPr>
        <w:t>Composition of diet ingredients</w:t>
      </w:r>
      <w:bookmarkEnd w:id="84"/>
      <w:bookmarkEnd w:id="85"/>
      <w:bookmarkEnd w:id="86"/>
    </w:p>
    <w:p w:rsidR="00794244" w:rsidRPr="004512DC" w:rsidRDefault="00794244" w:rsidP="00794244">
      <w:pPr>
        <w:pStyle w:val="NormalWeb"/>
        <w:jc w:val="both"/>
      </w:pPr>
      <w:r w:rsidRPr="004512DC">
        <w:t>The values for</w:t>
      </w:r>
      <w:r>
        <w:t xml:space="preserve"> DM and crude protein in the</w:t>
      </w:r>
      <w:r w:rsidRPr="004512DC">
        <w:t xml:space="preserve"> rice distillers’ byproduct (Table 2) were similar to what was reported for the same product sourced in Vietnam (</w:t>
      </w:r>
      <w:proofErr w:type="spellStart"/>
      <w:r w:rsidRPr="004512DC">
        <w:t>Luu</w:t>
      </w:r>
      <w:proofErr w:type="spellEnd"/>
      <w:r w:rsidRPr="004512DC">
        <w:t xml:space="preserve"> </w:t>
      </w:r>
      <w:proofErr w:type="spellStart"/>
      <w:r w:rsidRPr="004512DC">
        <w:t>Huu</w:t>
      </w:r>
      <w:proofErr w:type="spellEnd"/>
      <w:r w:rsidRPr="004512DC">
        <w:t xml:space="preserve"> </w:t>
      </w:r>
      <w:proofErr w:type="spellStart"/>
      <w:r w:rsidRPr="004512DC">
        <w:t>Manh</w:t>
      </w:r>
      <w:proofErr w:type="spellEnd"/>
      <w:r w:rsidRPr="004512DC">
        <w:t xml:space="preserve"> et al 2009). The values for N solubility of cassava foliage (leaves and petioles) and of the rice distillers’ byproduct indicate that both products are likely to be good sources of bypass protein (see Preston and </w:t>
      </w:r>
      <w:proofErr w:type="spellStart"/>
      <w:r w:rsidRPr="004512DC">
        <w:t>Leng</w:t>
      </w:r>
      <w:proofErr w:type="spellEnd"/>
      <w:r w:rsidRPr="004512DC">
        <w:t xml:space="preserve"> 1987).</w:t>
      </w:r>
    </w:p>
    <w:tbl>
      <w:tblPr>
        <w:tblW w:w="0" w:type="auto"/>
        <w:jc w:val="center"/>
        <w:tblCellSpacing w:w="0" w:type="dxa"/>
        <w:tblCellMar>
          <w:left w:w="0" w:type="dxa"/>
          <w:right w:w="0" w:type="dxa"/>
        </w:tblCellMar>
        <w:tblLook w:val="04A0" w:firstRow="1" w:lastRow="0" w:firstColumn="1" w:lastColumn="0" w:noHBand="0" w:noVBand="1"/>
      </w:tblPr>
      <w:tblGrid>
        <w:gridCol w:w="2250"/>
        <w:gridCol w:w="750"/>
        <w:gridCol w:w="750"/>
        <w:gridCol w:w="750"/>
        <w:gridCol w:w="1050"/>
      </w:tblGrid>
      <w:tr w:rsidR="00794244" w:rsidRPr="004512DC" w:rsidTr="00BD68FF">
        <w:trPr>
          <w:tblCellSpacing w:w="0" w:type="dxa"/>
          <w:jc w:val="center"/>
        </w:trPr>
        <w:tc>
          <w:tcPr>
            <w:tcW w:w="0" w:type="auto"/>
            <w:gridSpan w:val="5"/>
            <w:tcBorders>
              <w:bottom w:val="single" w:sz="8" w:space="0" w:color="auto"/>
            </w:tcBorders>
            <w:vAlign w:val="bottom"/>
            <w:hideMark/>
          </w:tcPr>
          <w:p w:rsidR="00794244" w:rsidRPr="004512DC" w:rsidRDefault="00794244" w:rsidP="00BD68FF">
            <w:pPr>
              <w:pStyle w:val="Heading6"/>
              <w:spacing w:before="0"/>
              <w:rPr>
                <w:rFonts w:ascii="Times New Roman" w:hAnsi="Times New Roman" w:cs="Times New Roman"/>
                <w:i w:val="0"/>
                <w:iCs w:val="0"/>
                <w:color w:val="auto"/>
                <w:sz w:val="20"/>
                <w:szCs w:val="20"/>
              </w:rPr>
            </w:pPr>
            <w:bookmarkStart w:id="87" w:name="_Toc522529317"/>
            <w:bookmarkStart w:id="88" w:name="_Toc522530814"/>
            <w:bookmarkStart w:id="89" w:name="_Toc522532279"/>
            <w:r w:rsidRPr="004512DC">
              <w:rPr>
                <w:rStyle w:val="Strong"/>
                <w:rFonts w:ascii="Times New Roman" w:hAnsi="Times New Roman" w:cs="Times New Roman"/>
                <w:i w:val="0"/>
                <w:color w:val="auto"/>
                <w:sz w:val="20"/>
                <w:szCs w:val="20"/>
              </w:rPr>
              <w:t xml:space="preserve">Table 2: </w:t>
            </w:r>
            <w:r w:rsidRPr="004512DC">
              <w:rPr>
                <w:rFonts w:ascii="Times New Roman" w:hAnsi="Times New Roman" w:cs="Times New Roman"/>
                <w:i w:val="0"/>
                <w:color w:val="auto"/>
                <w:sz w:val="20"/>
                <w:szCs w:val="20"/>
              </w:rPr>
              <w:t>The chemical composition of the feed ingredients</w:t>
            </w:r>
            <w:bookmarkEnd w:id="87"/>
            <w:bookmarkEnd w:id="88"/>
            <w:bookmarkEnd w:id="89"/>
            <w:r w:rsidRPr="004512DC">
              <w:rPr>
                <w:rFonts w:ascii="Times New Roman" w:hAnsi="Times New Roman" w:cs="Times New Roman"/>
                <w:i w:val="0"/>
                <w:color w:val="auto"/>
                <w:sz w:val="20"/>
                <w:szCs w:val="20"/>
              </w:rPr>
              <w:t xml:space="preserve"> </w:t>
            </w:r>
          </w:p>
        </w:tc>
      </w:tr>
      <w:tr w:rsidR="00794244" w:rsidRPr="004512DC" w:rsidTr="00BD68FF">
        <w:trPr>
          <w:tblCellSpacing w:w="0" w:type="dxa"/>
          <w:jc w:val="center"/>
        </w:trPr>
        <w:tc>
          <w:tcPr>
            <w:tcW w:w="2250" w:type="dxa"/>
            <w:vMerge w:val="restart"/>
            <w:noWrap/>
            <w:vAlign w:val="bottom"/>
            <w:hideMark/>
          </w:tcPr>
          <w:p w:rsidR="00794244" w:rsidRPr="004512DC" w:rsidRDefault="00794244" w:rsidP="00BD68FF">
            <w:pPr>
              <w:rPr>
                <w:sz w:val="20"/>
                <w:szCs w:val="20"/>
              </w:rPr>
            </w:pPr>
          </w:p>
        </w:tc>
        <w:tc>
          <w:tcPr>
            <w:tcW w:w="750" w:type="dxa"/>
            <w:vMerge w:val="restart"/>
            <w:vAlign w:val="center"/>
            <w:hideMark/>
          </w:tcPr>
          <w:p w:rsidR="00794244" w:rsidRPr="004512DC" w:rsidRDefault="00794244" w:rsidP="00BD68FF">
            <w:pPr>
              <w:pStyle w:val="NormalWeb"/>
              <w:jc w:val="center"/>
              <w:rPr>
                <w:sz w:val="20"/>
                <w:szCs w:val="20"/>
              </w:rPr>
            </w:pPr>
            <w:r w:rsidRPr="004512DC">
              <w:rPr>
                <w:rStyle w:val="Strong"/>
                <w:rFonts w:eastAsia="SimSun"/>
                <w:sz w:val="20"/>
                <w:szCs w:val="20"/>
              </w:rPr>
              <w:t>DM</w:t>
            </w:r>
            <w:r w:rsidRPr="004512DC">
              <w:rPr>
                <w:b/>
                <w:bCs/>
                <w:sz w:val="20"/>
                <w:szCs w:val="20"/>
              </w:rPr>
              <w:br/>
            </w:r>
            <w:r w:rsidRPr="004512DC">
              <w:rPr>
                <w:rStyle w:val="Strong"/>
                <w:rFonts w:eastAsia="SimSun"/>
                <w:sz w:val="20"/>
                <w:szCs w:val="20"/>
              </w:rPr>
              <w:t> %</w:t>
            </w:r>
            <w:r w:rsidRPr="004512DC">
              <w:rPr>
                <w:sz w:val="20"/>
                <w:szCs w:val="20"/>
              </w:rPr>
              <w:t xml:space="preserve"> </w:t>
            </w:r>
          </w:p>
        </w:tc>
        <w:tc>
          <w:tcPr>
            <w:tcW w:w="750" w:type="dxa"/>
            <w:noWrap/>
            <w:vAlign w:val="center"/>
            <w:hideMark/>
          </w:tcPr>
          <w:p w:rsidR="00794244" w:rsidRPr="004512DC" w:rsidRDefault="00794244" w:rsidP="00BD68FF">
            <w:pPr>
              <w:pStyle w:val="NormalWeb"/>
              <w:jc w:val="center"/>
              <w:rPr>
                <w:sz w:val="20"/>
                <w:szCs w:val="20"/>
              </w:rPr>
            </w:pPr>
            <w:r w:rsidRPr="004512DC">
              <w:rPr>
                <w:rStyle w:val="Strong"/>
                <w:rFonts w:eastAsia="SimSun"/>
                <w:sz w:val="20"/>
                <w:szCs w:val="20"/>
              </w:rPr>
              <w:t>Ash</w:t>
            </w:r>
            <w:r w:rsidRPr="004512DC">
              <w:rPr>
                <w:sz w:val="20"/>
                <w:szCs w:val="20"/>
              </w:rPr>
              <w:t xml:space="preserve"> </w:t>
            </w:r>
          </w:p>
        </w:tc>
        <w:tc>
          <w:tcPr>
            <w:tcW w:w="750" w:type="dxa"/>
            <w:vAlign w:val="center"/>
            <w:hideMark/>
          </w:tcPr>
          <w:p w:rsidR="00794244" w:rsidRPr="004512DC" w:rsidRDefault="00794244" w:rsidP="00BD68FF">
            <w:pPr>
              <w:pStyle w:val="NormalWeb"/>
              <w:jc w:val="center"/>
              <w:rPr>
                <w:sz w:val="20"/>
                <w:szCs w:val="20"/>
              </w:rPr>
            </w:pPr>
            <w:r w:rsidRPr="004512DC">
              <w:rPr>
                <w:rStyle w:val="Strong"/>
                <w:rFonts w:eastAsia="SimSun"/>
                <w:sz w:val="20"/>
                <w:szCs w:val="20"/>
              </w:rPr>
              <w:t>CP</w:t>
            </w:r>
            <w:r w:rsidRPr="004512DC">
              <w:rPr>
                <w:sz w:val="20"/>
                <w:szCs w:val="20"/>
              </w:rPr>
              <w:t xml:space="preserve"> </w:t>
            </w:r>
          </w:p>
        </w:tc>
        <w:tc>
          <w:tcPr>
            <w:tcW w:w="1050" w:type="dxa"/>
            <w:vMerge w:val="restart"/>
            <w:vAlign w:val="center"/>
            <w:hideMark/>
          </w:tcPr>
          <w:p w:rsidR="00794244" w:rsidRPr="004512DC" w:rsidRDefault="00794244" w:rsidP="00BD68FF">
            <w:pPr>
              <w:pStyle w:val="NormalWeb"/>
              <w:jc w:val="center"/>
              <w:rPr>
                <w:sz w:val="20"/>
                <w:szCs w:val="20"/>
              </w:rPr>
            </w:pPr>
            <w:r w:rsidRPr="004512DC">
              <w:rPr>
                <w:rStyle w:val="Strong"/>
                <w:rFonts w:eastAsia="SimSun"/>
                <w:sz w:val="20"/>
                <w:szCs w:val="20"/>
              </w:rPr>
              <w:t xml:space="preserve">N </w:t>
            </w:r>
            <w:r w:rsidRPr="004512DC">
              <w:rPr>
                <w:b/>
                <w:bCs/>
                <w:sz w:val="20"/>
                <w:szCs w:val="20"/>
              </w:rPr>
              <w:br/>
            </w:r>
            <w:r w:rsidRPr="004512DC">
              <w:rPr>
                <w:rStyle w:val="Strong"/>
                <w:rFonts w:eastAsia="SimSun"/>
                <w:sz w:val="20"/>
                <w:szCs w:val="20"/>
              </w:rPr>
              <w:t xml:space="preserve">solubility# </w:t>
            </w:r>
          </w:p>
        </w:tc>
      </w:tr>
      <w:tr w:rsidR="00794244" w:rsidRPr="004512DC" w:rsidTr="00BD68FF">
        <w:trPr>
          <w:tblCellSpacing w:w="0" w:type="dxa"/>
          <w:jc w:val="center"/>
        </w:trPr>
        <w:tc>
          <w:tcPr>
            <w:tcW w:w="0" w:type="auto"/>
            <w:vMerge/>
            <w:vAlign w:val="center"/>
            <w:hideMark/>
          </w:tcPr>
          <w:p w:rsidR="00794244" w:rsidRPr="004512DC" w:rsidRDefault="00794244" w:rsidP="00BD68FF">
            <w:pPr>
              <w:rPr>
                <w:sz w:val="20"/>
                <w:szCs w:val="20"/>
              </w:rPr>
            </w:pPr>
          </w:p>
        </w:tc>
        <w:tc>
          <w:tcPr>
            <w:tcW w:w="0" w:type="auto"/>
            <w:vMerge/>
            <w:vAlign w:val="center"/>
            <w:hideMark/>
          </w:tcPr>
          <w:p w:rsidR="00794244" w:rsidRPr="004512DC" w:rsidRDefault="00794244" w:rsidP="00BD68FF">
            <w:pPr>
              <w:rPr>
                <w:sz w:val="20"/>
                <w:szCs w:val="20"/>
              </w:rPr>
            </w:pPr>
          </w:p>
        </w:tc>
        <w:tc>
          <w:tcPr>
            <w:tcW w:w="0" w:type="auto"/>
            <w:gridSpan w:val="2"/>
            <w:tcBorders>
              <w:top w:val="single" w:sz="8" w:space="0" w:color="auto"/>
            </w:tcBorders>
            <w:vAlign w:val="center"/>
            <w:hideMark/>
          </w:tcPr>
          <w:p w:rsidR="00794244" w:rsidRPr="004512DC" w:rsidRDefault="00794244" w:rsidP="00BD68FF">
            <w:pPr>
              <w:pStyle w:val="NormalWeb"/>
              <w:jc w:val="center"/>
              <w:rPr>
                <w:sz w:val="20"/>
                <w:szCs w:val="20"/>
              </w:rPr>
            </w:pPr>
            <w:r w:rsidRPr="004512DC">
              <w:rPr>
                <w:rStyle w:val="Strong"/>
                <w:rFonts w:eastAsia="SimSun"/>
                <w:sz w:val="20"/>
                <w:szCs w:val="20"/>
              </w:rPr>
              <w:t>% of DM</w:t>
            </w:r>
          </w:p>
        </w:tc>
        <w:tc>
          <w:tcPr>
            <w:tcW w:w="0" w:type="auto"/>
            <w:vMerge/>
            <w:vAlign w:val="center"/>
            <w:hideMark/>
          </w:tcPr>
          <w:p w:rsidR="00794244" w:rsidRPr="004512DC" w:rsidRDefault="00794244" w:rsidP="00BD68FF">
            <w:pPr>
              <w:rPr>
                <w:sz w:val="20"/>
                <w:szCs w:val="20"/>
              </w:rPr>
            </w:pPr>
          </w:p>
        </w:tc>
      </w:tr>
      <w:tr w:rsidR="00794244" w:rsidRPr="004512DC" w:rsidTr="00BD68FF">
        <w:trPr>
          <w:tblCellSpacing w:w="0" w:type="dxa"/>
          <w:jc w:val="center"/>
        </w:trPr>
        <w:tc>
          <w:tcPr>
            <w:tcW w:w="0" w:type="auto"/>
            <w:gridSpan w:val="5"/>
            <w:tcBorders>
              <w:bottom w:val="single" w:sz="8" w:space="0" w:color="auto"/>
            </w:tcBorders>
            <w:vAlign w:val="center"/>
            <w:hideMark/>
          </w:tcPr>
          <w:p w:rsidR="00794244" w:rsidRPr="004512DC" w:rsidRDefault="00794244" w:rsidP="00BD68FF">
            <w:pPr>
              <w:rPr>
                <w:sz w:val="20"/>
                <w:szCs w:val="20"/>
              </w:rPr>
            </w:pPr>
          </w:p>
        </w:tc>
      </w:tr>
      <w:tr w:rsidR="00794244" w:rsidRPr="004512DC" w:rsidTr="00BD68FF">
        <w:trPr>
          <w:tblCellSpacing w:w="0" w:type="dxa"/>
          <w:jc w:val="center"/>
        </w:trPr>
        <w:tc>
          <w:tcPr>
            <w:tcW w:w="0" w:type="auto"/>
            <w:vAlign w:val="bottom"/>
            <w:hideMark/>
          </w:tcPr>
          <w:p w:rsidR="00794244" w:rsidRPr="004512DC" w:rsidRDefault="00794244" w:rsidP="00BD68FF">
            <w:pPr>
              <w:pStyle w:val="NormalWeb"/>
              <w:rPr>
                <w:sz w:val="20"/>
                <w:szCs w:val="20"/>
              </w:rPr>
            </w:pPr>
            <w:r w:rsidRPr="004512DC">
              <w:rPr>
                <w:sz w:val="20"/>
                <w:szCs w:val="20"/>
              </w:rPr>
              <w:t xml:space="preserve">Fermented cassava root </w:t>
            </w:r>
          </w:p>
        </w:tc>
        <w:tc>
          <w:tcPr>
            <w:tcW w:w="0" w:type="auto"/>
            <w:vAlign w:val="center"/>
            <w:hideMark/>
          </w:tcPr>
          <w:p w:rsidR="00794244" w:rsidRPr="004512DC" w:rsidRDefault="00794244" w:rsidP="00BD68FF">
            <w:pPr>
              <w:pStyle w:val="NormalWeb"/>
              <w:jc w:val="center"/>
              <w:rPr>
                <w:sz w:val="20"/>
                <w:szCs w:val="20"/>
              </w:rPr>
            </w:pPr>
            <w:r w:rsidRPr="004512DC">
              <w:rPr>
                <w:sz w:val="20"/>
                <w:szCs w:val="20"/>
              </w:rPr>
              <w:t xml:space="preserve">28.5 </w:t>
            </w:r>
          </w:p>
        </w:tc>
        <w:tc>
          <w:tcPr>
            <w:tcW w:w="0" w:type="auto"/>
            <w:vAlign w:val="center"/>
            <w:hideMark/>
          </w:tcPr>
          <w:p w:rsidR="00794244" w:rsidRPr="004512DC" w:rsidRDefault="00794244" w:rsidP="00BD68FF">
            <w:pPr>
              <w:pStyle w:val="NormalWeb"/>
              <w:jc w:val="center"/>
              <w:rPr>
                <w:sz w:val="20"/>
                <w:szCs w:val="20"/>
              </w:rPr>
            </w:pPr>
            <w:r w:rsidRPr="004512DC">
              <w:rPr>
                <w:sz w:val="20"/>
                <w:szCs w:val="20"/>
              </w:rPr>
              <w:t xml:space="preserve">4.26 </w:t>
            </w:r>
          </w:p>
        </w:tc>
        <w:tc>
          <w:tcPr>
            <w:tcW w:w="0" w:type="auto"/>
            <w:vAlign w:val="center"/>
            <w:hideMark/>
          </w:tcPr>
          <w:p w:rsidR="00794244" w:rsidRPr="004512DC" w:rsidRDefault="00794244" w:rsidP="00BD68FF">
            <w:pPr>
              <w:pStyle w:val="NormalWeb"/>
              <w:jc w:val="center"/>
              <w:rPr>
                <w:sz w:val="20"/>
                <w:szCs w:val="20"/>
              </w:rPr>
            </w:pPr>
            <w:r w:rsidRPr="004512DC">
              <w:rPr>
                <w:sz w:val="20"/>
                <w:szCs w:val="20"/>
              </w:rPr>
              <w:t xml:space="preserve">11.4 </w:t>
            </w:r>
          </w:p>
        </w:tc>
        <w:tc>
          <w:tcPr>
            <w:tcW w:w="0" w:type="auto"/>
            <w:vAlign w:val="center"/>
            <w:hideMark/>
          </w:tcPr>
          <w:p w:rsidR="00794244" w:rsidRPr="004512DC" w:rsidRDefault="00794244" w:rsidP="00BD68FF">
            <w:pPr>
              <w:pStyle w:val="NormalWeb"/>
              <w:jc w:val="center"/>
              <w:rPr>
                <w:sz w:val="20"/>
                <w:szCs w:val="20"/>
              </w:rPr>
            </w:pPr>
            <w:r w:rsidRPr="004512DC">
              <w:rPr>
                <w:sz w:val="20"/>
                <w:szCs w:val="20"/>
              </w:rPr>
              <w:t> </w:t>
            </w:r>
          </w:p>
        </w:tc>
      </w:tr>
      <w:tr w:rsidR="00794244" w:rsidRPr="004512DC" w:rsidTr="00BD68FF">
        <w:trPr>
          <w:tblCellSpacing w:w="0" w:type="dxa"/>
          <w:jc w:val="center"/>
        </w:trPr>
        <w:tc>
          <w:tcPr>
            <w:tcW w:w="0" w:type="auto"/>
            <w:vAlign w:val="bottom"/>
            <w:hideMark/>
          </w:tcPr>
          <w:p w:rsidR="00794244" w:rsidRPr="004512DC" w:rsidRDefault="00794244" w:rsidP="00BD68FF">
            <w:pPr>
              <w:pStyle w:val="NormalWeb"/>
              <w:rPr>
                <w:sz w:val="20"/>
                <w:szCs w:val="20"/>
              </w:rPr>
            </w:pPr>
            <w:r w:rsidRPr="004512DC">
              <w:rPr>
                <w:sz w:val="20"/>
                <w:szCs w:val="20"/>
              </w:rPr>
              <w:t xml:space="preserve">Cassava foliage </w:t>
            </w:r>
          </w:p>
        </w:tc>
        <w:tc>
          <w:tcPr>
            <w:tcW w:w="0" w:type="auto"/>
            <w:vAlign w:val="center"/>
            <w:hideMark/>
          </w:tcPr>
          <w:p w:rsidR="00794244" w:rsidRPr="004512DC" w:rsidRDefault="00794244" w:rsidP="00BD68FF">
            <w:pPr>
              <w:pStyle w:val="NormalWeb"/>
              <w:jc w:val="center"/>
              <w:rPr>
                <w:sz w:val="20"/>
                <w:szCs w:val="20"/>
              </w:rPr>
            </w:pPr>
            <w:r w:rsidRPr="004512DC">
              <w:rPr>
                <w:sz w:val="20"/>
                <w:szCs w:val="20"/>
              </w:rPr>
              <w:t xml:space="preserve">28.2 </w:t>
            </w:r>
          </w:p>
        </w:tc>
        <w:tc>
          <w:tcPr>
            <w:tcW w:w="0" w:type="auto"/>
            <w:vAlign w:val="center"/>
            <w:hideMark/>
          </w:tcPr>
          <w:p w:rsidR="00794244" w:rsidRPr="004512DC" w:rsidRDefault="00794244" w:rsidP="00BD68FF">
            <w:pPr>
              <w:pStyle w:val="NormalWeb"/>
              <w:jc w:val="center"/>
              <w:rPr>
                <w:sz w:val="20"/>
                <w:szCs w:val="20"/>
              </w:rPr>
            </w:pPr>
            <w:r w:rsidRPr="004512DC">
              <w:rPr>
                <w:sz w:val="20"/>
                <w:szCs w:val="20"/>
              </w:rPr>
              <w:t xml:space="preserve">9.75 </w:t>
            </w:r>
          </w:p>
        </w:tc>
        <w:tc>
          <w:tcPr>
            <w:tcW w:w="0" w:type="auto"/>
            <w:vAlign w:val="center"/>
            <w:hideMark/>
          </w:tcPr>
          <w:p w:rsidR="00794244" w:rsidRPr="004512DC" w:rsidRDefault="00794244" w:rsidP="00BD68FF">
            <w:pPr>
              <w:pStyle w:val="NormalWeb"/>
              <w:jc w:val="center"/>
              <w:rPr>
                <w:sz w:val="20"/>
                <w:szCs w:val="20"/>
              </w:rPr>
            </w:pPr>
            <w:r w:rsidRPr="004512DC">
              <w:rPr>
                <w:sz w:val="20"/>
                <w:szCs w:val="20"/>
              </w:rPr>
              <w:t xml:space="preserve">19.2 </w:t>
            </w:r>
          </w:p>
        </w:tc>
        <w:tc>
          <w:tcPr>
            <w:tcW w:w="0" w:type="auto"/>
            <w:vAlign w:val="center"/>
            <w:hideMark/>
          </w:tcPr>
          <w:p w:rsidR="00794244" w:rsidRPr="004512DC" w:rsidRDefault="00794244" w:rsidP="00BD68FF">
            <w:pPr>
              <w:pStyle w:val="NormalWeb"/>
              <w:jc w:val="center"/>
              <w:rPr>
                <w:sz w:val="20"/>
                <w:szCs w:val="20"/>
              </w:rPr>
            </w:pPr>
            <w:r w:rsidRPr="004512DC">
              <w:rPr>
                <w:sz w:val="20"/>
                <w:szCs w:val="20"/>
              </w:rPr>
              <w:t xml:space="preserve">30.1 </w:t>
            </w:r>
          </w:p>
        </w:tc>
      </w:tr>
      <w:tr w:rsidR="00794244" w:rsidRPr="004512DC" w:rsidTr="00BD68FF">
        <w:trPr>
          <w:tblCellSpacing w:w="0" w:type="dxa"/>
          <w:jc w:val="center"/>
        </w:trPr>
        <w:tc>
          <w:tcPr>
            <w:tcW w:w="0" w:type="auto"/>
            <w:vAlign w:val="bottom"/>
            <w:hideMark/>
          </w:tcPr>
          <w:p w:rsidR="00794244" w:rsidRPr="004512DC" w:rsidRDefault="00794244" w:rsidP="00BD68FF">
            <w:pPr>
              <w:pStyle w:val="NormalWeb"/>
              <w:rPr>
                <w:sz w:val="20"/>
                <w:szCs w:val="20"/>
              </w:rPr>
            </w:pPr>
            <w:r w:rsidRPr="004512DC">
              <w:rPr>
                <w:sz w:val="20"/>
                <w:szCs w:val="20"/>
              </w:rPr>
              <w:t xml:space="preserve">Rice distillers’ byproduct </w:t>
            </w:r>
          </w:p>
        </w:tc>
        <w:tc>
          <w:tcPr>
            <w:tcW w:w="0" w:type="auto"/>
            <w:vAlign w:val="center"/>
            <w:hideMark/>
          </w:tcPr>
          <w:p w:rsidR="00794244" w:rsidRPr="004512DC" w:rsidRDefault="00794244" w:rsidP="00BD68FF">
            <w:pPr>
              <w:pStyle w:val="NormalWeb"/>
              <w:jc w:val="center"/>
              <w:rPr>
                <w:sz w:val="20"/>
                <w:szCs w:val="20"/>
              </w:rPr>
            </w:pPr>
            <w:r w:rsidRPr="004512DC">
              <w:rPr>
                <w:sz w:val="20"/>
                <w:szCs w:val="20"/>
              </w:rPr>
              <w:t xml:space="preserve">7.79 </w:t>
            </w:r>
          </w:p>
        </w:tc>
        <w:tc>
          <w:tcPr>
            <w:tcW w:w="0" w:type="auto"/>
            <w:vAlign w:val="center"/>
            <w:hideMark/>
          </w:tcPr>
          <w:p w:rsidR="00794244" w:rsidRPr="004512DC" w:rsidRDefault="00794244" w:rsidP="00BD68FF">
            <w:pPr>
              <w:pStyle w:val="NormalWeb"/>
              <w:jc w:val="center"/>
              <w:rPr>
                <w:sz w:val="20"/>
                <w:szCs w:val="20"/>
              </w:rPr>
            </w:pPr>
            <w:r w:rsidRPr="004512DC">
              <w:rPr>
                <w:sz w:val="20"/>
                <w:szCs w:val="20"/>
              </w:rPr>
              <w:t xml:space="preserve">5.45 </w:t>
            </w:r>
          </w:p>
        </w:tc>
        <w:tc>
          <w:tcPr>
            <w:tcW w:w="0" w:type="auto"/>
            <w:vAlign w:val="center"/>
            <w:hideMark/>
          </w:tcPr>
          <w:p w:rsidR="00794244" w:rsidRPr="004512DC" w:rsidRDefault="00794244" w:rsidP="00BD68FF">
            <w:pPr>
              <w:pStyle w:val="NormalWeb"/>
              <w:jc w:val="center"/>
              <w:rPr>
                <w:sz w:val="20"/>
                <w:szCs w:val="20"/>
              </w:rPr>
            </w:pPr>
            <w:r w:rsidRPr="004512DC">
              <w:rPr>
                <w:sz w:val="20"/>
                <w:szCs w:val="20"/>
              </w:rPr>
              <w:t xml:space="preserve">23.1 </w:t>
            </w:r>
          </w:p>
        </w:tc>
        <w:tc>
          <w:tcPr>
            <w:tcW w:w="0" w:type="auto"/>
            <w:vAlign w:val="center"/>
            <w:hideMark/>
          </w:tcPr>
          <w:p w:rsidR="00794244" w:rsidRPr="004512DC" w:rsidRDefault="00794244" w:rsidP="00BD68FF">
            <w:pPr>
              <w:pStyle w:val="NormalWeb"/>
              <w:jc w:val="center"/>
              <w:rPr>
                <w:sz w:val="20"/>
                <w:szCs w:val="20"/>
              </w:rPr>
            </w:pPr>
            <w:r w:rsidRPr="004512DC">
              <w:rPr>
                <w:sz w:val="20"/>
                <w:szCs w:val="20"/>
              </w:rPr>
              <w:t xml:space="preserve">37.5 </w:t>
            </w:r>
          </w:p>
        </w:tc>
      </w:tr>
      <w:tr w:rsidR="00794244" w:rsidRPr="004512DC" w:rsidTr="00BD68FF">
        <w:trPr>
          <w:tblCellSpacing w:w="0" w:type="dxa"/>
          <w:jc w:val="center"/>
        </w:trPr>
        <w:tc>
          <w:tcPr>
            <w:tcW w:w="0" w:type="auto"/>
            <w:vAlign w:val="bottom"/>
            <w:hideMark/>
          </w:tcPr>
          <w:p w:rsidR="00794244" w:rsidRPr="004512DC" w:rsidRDefault="00794244" w:rsidP="00BD68FF">
            <w:pPr>
              <w:pStyle w:val="NormalWeb"/>
              <w:rPr>
                <w:sz w:val="20"/>
                <w:szCs w:val="20"/>
              </w:rPr>
            </w:pPr>
            <w:r w:rsidRPr="004512DC">
              <w:rPr>
                <w:sz w:val="20"/>
                <w:szCs w:val="20"/>
              </w:rPr>
              <w:t xml:space="preserve">Rice straw </w:t>
            </w:r>
          </w:p>
        </w:tc>
        <w:tc>
          <w:tcPr>
            <w:tcW w:w="0" w:type="auto"/>
            <w:vAlign w:val="center"/>
            <w:hideMark/>
          </w:tcPr>
          <w:p w:rsidR="00794244" w:rsidRPr="004512DC" w:rsidRDefault="00794244" w:rsidP="00BD68FF">
            <w:pPr>
              <w:pStyle w:val="NormalWeb"/>
              <w:jc w:val="center"/>
              <w:rPr>
                <w:sz w:val="20"/>
                <w:szCs w:val="20"/>
              </w:rPr>
            </w:pPr>
            <w:r w:rsidRPr="004512DC">
              <w:rPr>
                <w:sz w:val="20"/>
                <w:szCs w:val="20"/>
              </w:rPr>
              <w:t xml:space="preserve">89.3 </w:t>
            </w:r>
          </w:p>
        </w:tc>
        <w:tc>
          <w:tcPr>
            <w:tcW w:w="0" w:type="auto"/>
            <w:vAlign w:val="center"/>
            <w:hideMark/>
          </w:tcPr>
          <w:p w:rsidR="00794244" w:rsidRPr="004512DC" w:rsidRDefault="00794244" w:rsidP="00BD68FF">
            <w:pPr>
              <w:pStyle w:val="NormalWeb"/>
              <w:jc w:val="center"/>
              <w:rPr>
                <w:sz w:val="20"/>
                <w:szCs w:val="20"/>
              </w:rPr>
            </w:pPr>
            <w:r w:rsidRPr="004512DC">
              <w:rPr>
                <w:sz w:val="20"/>
                <w:szCs w:val="20"/>
              </w:rPr>
              <w:t xml:space="preserve">13.0 </w:t>
            </w:r>
          </w:p>
        </w:tc>
        <w:tc>
          <w:tcPr>
            <w:tcW w:w="0" w:type="auto"/>
            <w:vAlign w:val="center"/>
            <w:hideMark/>
          </w:tcPr>
          <w:p w:rsidR="00794244" w:rsidRPr="004512DC" w:rsidRDefault="00794244" w:rsidP="00BD68FF">
            <w:pPr>
              <w:pStyle w:val="NormalWeb"/>
              <w:jc w:val="center"/>
              <w:rPr>
                <w:sz w:val="20"/>
                <w:szCs w:val="20"/>
              </w:rPr>
            </w:pPr>
            <w:r w:rsidRPr="004512DC">
              <w:rPr>
                <w:sz w:val="20"/>
                <w:szCs w:val="20"/>
              </w:rPr>
              <w:t xml:space="preserve">3.57 </w:t>
            </w:r>
          </w:p>
        </w:tc>
        <w:tc>
          <w:tcPr>
            <w:tcW w:w="0" w:type="auto"/>
            <w:vAlign w:val="center"/>
            <w:hideMark/>
          </w:tcPr>
          <w:p w:rsidR="00794244" w:rsidRPr="004512DC" w:rsidRDefault="00794244" w:rsidP="00BD68FF">
            <w:pPr>
              <w:pStyle w:val="NormalWeb"/>
              <w:jc w:val="center"/>
              <w:rPr>
                <w:sz w:val="20"/>
                <w:szCs w:val="20"/>
              </w:rPr>
            </w:pPr>
            <w:r w:rsidRPr="004512DC">
              <w:rPr>
                <w:sz w:val="20"/>
                <w:szCs w:val="20"/>
              </w:rPr>
              <w:t xml:space="preserve">9.42 </w:t>
            </w:r>
          </w:p>
        </w:tc>
      </w:tr>
      <w:tr w:rsidR="00794244" w:rsidRPr="004512DC" w:rsidTr="00BD68FF">
        <w:trPr>
          <w:tblCellSpacing w:w="0" w:type="dxa"/>
          <w:jc w:val="center"/>
        </w:trPr>
        <w:tc>
          <w:tcPr>
            <w:tcW w:w="0" w:type="auto"/>
            <w:gridSpan w:val="5"/>
            <w:tcBorders>
              <w:top w:val="single" w:sz="8" w:space="0" w:color="auto"/>
            </w:tcBorders>
            <w:vAlign w:val="bottom"/>
            <w:hideMark/>
          </w:tcPr>
          <w:p w:rsidR="00794244" w:rsidRPr="004512DC" w:rsidRDefault="00794244" w:rsidP="00BD68FF">
            <w:pPr>
              <w:pStyle w:val="NormalWeb"/>
              <w:rPr>
                <w:sz w:val="20"/>
                <w:szCs w:val="20"/>
              </w:rPr>
            </w:pPr>
            <w:r w:rsidRPr="004512DC">
              <w:rPr>
                <w:rStyle w:val="Emphasis"/>
                <w:rFonts w:eastAsiaTheme="majorEastAsia"/>
                <w:sz w:val="20"/>
                <w:szCs w:val="20"/>
                <w:vertAlign w:val="superscript"/>
              </w:rPr>
              <w:t>#</w:t>
            </w:r>
            <w:r w:rsidRPr="004512DC">
              <w:rPr>
                <w:sz w:val="20"/>
                <w:szCs w:val="20"/>
              </w:rPr>
              <w:t xml:space="preserve"> </w:t>
            </w:r>
            <w:r w:rsidRPr="004512DC">
              <w:rPr>
                <w:rStyle w:val="Emphasis"/>
                <w:rFonts w:eastAsiaTheme="majorEastAsia"/>
                <w:sz w:val="20"/>
                <w:szCs w:val="20"/>
              </w:rPr>
              <w:t xml:space="preserve">% N soluble in M </w:t>
            </w:r>
            <w:proofErr w:type="spellStart"/>
            <w:r w:rsidRPr="004512DC">
              <w:rPr>
                <w:rStyle w:val="Emphasis"/>
                <w:rFonts w:eastAsiaTheme="majorEastAsia"/>
                <w:sz w:val="20"/>
                <w:szCs w:val="20"/>
              </w:rPr>
              <w:t>NaCl</w:t>
            </w:r>
            <w:proofErr w:type="spellEnd"/>
            <w:r w:rsidRPr="004512DC">
              <w:rPr>
                <w:rStyle w:val="Emphasis"/>
                <w:rFonts w:eastAsiaTheme="majorEastAsia"/>
                <w:sz w:val="20"/>
                <w:szCs w:val="20"/>
              </w:rPr>
              <w:t>; DM: dry matter, CP: crude protein</w:t>
            </w:r>
            <w:r w:rsidRPr="004512DC">
              <w:rPr>
                <w:sz w:val="20"/>
                <w:szCs w:val="20"/>
              </w:rPr>
              <w:t xml:space="preserve"> </w:t>
            </w:r>
          </w:p>
        </w:tc>
      </w:tr>
    </w:tbl>
    <w:p w:rsidR="00794244" w:rsidRPr="00274D62" w:rsidRDefault="00794244" w:rsidP="00794244">
      <w:pPr>
        <w:pStyle w:val="Heading5"/>
        <w:rPr>
          <w:rFonts w:ascii="Times New Roman" w:hAnsi="Times New Roman" w:cs="Times New Roman"/>
          <w:b/>
          <w:bCs/>
          <w:color w:val="auto"/>
          <w:szCs w:val="24"/>
        </w:rPr>
      </w:pPr>
      <w:bookmarkStart w:id="90" w:name="_Toc522530815"/>
      <w:bookmarkStart w:id="91" w:name="_Toc522531316"/>
      <w:bookmarkStart w:id="92" w:name="_Toc522532280"/>
      <w:r w:rsidRPr="00274D62">
        <w:rPr>
          <w:rFonts w:ascii="Times New Roman" w:hAnsi="Times New Roman" w:cs="Times New Roman"/>
          <w:b/>
          <w:bCs/>
          <w:color w:val="auto"/>
          <w:szCs w:val="24"/>
        </w:rPr>
        <w:t>Feed intake</w:t>
      </w:r>
      <w:bookmarkEnd w:id="90"/>
      <w:bookmarkEnd w:id="91"/>
      <w:bookmarkEnd w:id="92"/>
    </w:p>
    <w:p w:rsidR="00794244" w:rsidRPr="004512DC" w:rsidRDefault="00794244" w:rsidP="00794244">
      <w:pPr>
        <w:pStyle w:val="NormalWeb"/>
        <w:jc w:val="both"/>
      </w:pPr>
      <w:r w:rsidRPr="004512DC">
        <w:t>The intake of all diet components was increased by supplementation with rice distillers’ byproduct (Table 3; Figure 2).  The average intake of rice distillers' byproduct was 2.75% of the DM consumed on the "RDB" treatment. This was less than the intended concentration of 4% of diet DM, because the recorded intakes of fermented cassava root (fed ad libitum) were some 30% greater than had been predicted when the diets were formulated.</w:t>
      </w:r>
    </w:p>
    <w:tbl>
      <w:tblPr>
        <w:tblW w:w="8232" w:type="dxa"/>
        <w:jc w:val="center"/>
        <w:tblLook w:val="04A0" w:firstRow="1" w:lastRow="0" w:firstColumn="1" w:lastColumn="0" w:noHBand="0" w:noVBand="1"/>
      </w:tblPr>
      <w:tblGrid>
        <w:gridCol w:w="3243"/>
        <w:gridCol w:w="1391"/>
        <w:gridCol w:w="1092"/>
        <w:gridCol w:w="1089"/>
        <w:gridCol w:w="1417"/>
      </w:tblGrid>
      <w:tr w:rsidR="00794244" w:rsidRPr="004512DC" w:rsidTr="00BD68FF">
        <w:trPr>
          <w:trHeight w:val="265"/>
          <w:jc w:val="center"/>
        </w:trPr>
        <w:tc>
          <w:tcPr>
            <w:tcW w:w="8231" w:type="dxa"/>
            <w:gridSpan w:val="5"/>
            <w:tcBorders>
              <w:bottom w:val="single" w:sz="4" w:space="0" w:color="auto"/>
            </w:tcBorders>
            <w:shd w:val="clear" w:color="auto" w:fill="auto"/>
            <w:noWrap/>
            <w:vAlign w:val="bottom"/>
            <w:hideMark/>
          </w:tcPr>
          <w:p w:rsidR="00794244" w:rsidRPr="004512DC" w:rsidRDefault="00794244" w:rsidP="00BD68FF">
            <w:pPr>
              <w:pStyle w:val="Heading6"/>
              <w:spacing w:before="0"/>
              <w:jc w:val="both"/>
              <w:rPr>
                <w:rFonts w:ascii="Times New Roman" w:eastAsia="Times New Roman" w:hAnsi="Times New Roman" w:cs="Times New Roman"/>
                <w:i w:val="0"/>
                <w:iCs w:val="0"/>
                <w:color w:val="auto"/>
                <w:sz w:val="20"/>
                <w:szCs w:val="20"/>
              </w:rPr>
            </w:pPr>
            <w:bookmarkStart w:id="93" w:name="_Toc513514655"/>
            <w:bookmarkStart w:id="94" w:name="_Toc522008045"/>
            <w:bookmarkStart w:id="95" w:name="_Toc522529319"/>
            <w:bookmarkStart w:id="96" w:name="_Toc522530816"/>
            <w:bookmarkStart w:id="97" w:name="_Toc522532281"/>
            <w:r w:rsidRPr="004512DC">
              <w:rPr>
                <w:rStyle w:val="Strong"/>
                <w:rFonts w:ascii="Times New Roman" w:hAnsi="Times New Roman" w:cs="Times New Roman"/>
                <w:i w:val="0"/>
                <w:color w:val="auto"/>
                <w:sz w:val="20"/>
                <w:szCs w:val="20"/>
              </w:rPr>
              <w:t xml:space="preserve">Table 3: </w:t>
            </w:r>
            <w:r w:rsidRPr="004512DC">
              <w:rPr>
                <w:rFonts w:ascii="Times New Roman" w:hAnsi="Times New Roman" w:cs="Times New Roman"/>
                <w:i w:val="0"/>
                <w:color w:val="auto"/>
                <w:sz w:val="20"/>
                <w:szCs w:val="20"/>
              </w:rPr>
              <w:t>Mean values of feed intake by Yellow cattle fed fermented cassava root, fresh cassava foliage and straw supplemented with or without of rice distillers’ by</w:t>
            </w:r>
            <w:r>
              <w:rPr>
                <w:rFonts w:ascii="Times New Roman" w:hAnsi="Times New Roman" w:cs="Times New Roman"/>
                <w:i w:val="0"/>
                <w:color w:val="auto"/>
                <w:sz w:val="20"/>
                <w:szCs w:val="20"/>
              </w:rPr>
              <w:t>-</w:t>
            </w:r>
            <w:r w:rsidRPr="004512DC">
              <w:rPr>
                <w:rFonts w:ascii="Times New Roman" w:hAnsi="Times New Roman" w:cs="Times New Roman"/>
                <w:i w:val="0"/>
                <w:color w:val="auto"/>
                <w:sz w:val="20"/>
                <w:szCs w:val="20"/>
              </w:rPr>
              <w:t>product (RDB)</w:t>
            </w:r>
            <w:bookmarkEnd w:id="93"/>
            <w:bookmarkEnd w:id="94"/>
            <w:bookmarkEnd w:id="95"/>
            <w:bookmarkEnd w:id="96"/>
            <w:bookmarkEnd w:id="97"/>
          </w:p>
        </w:tc>
      </w:tr>
      <w:tr w:rsidR="00794244" w:rsidRPr="004512DC" w:rsidTr="00BD68FF">
        <w:trPr>
          <w:trHeight w:val="70"/>
          <w:jc w:val="center"/>
        </w:trPr>
        <w:tc>
          <w:tcPr>
            <w:tcW w:w="3243" w:type="dxa"/>
            <w:tcBorders>
              <w:top w:val="single" w:sz="4" w:space="0" w:color="auto"/>
              <w:bottom w:val="single" w:sz="4" w:space="0" w:color="auto"/>
            </w:tcBorders>
            <w:shd w:val="clear" w:color="auto" w:fill="auto"/>
            <w:noWrap/>
            <w:vAlign w:val="bottom"/>
            <w:hideMark/>
          </w:tcPr>
          <w:p w:rsidR="00794244" w:rsidRPr="004512DC" w:rsidRDefault="00794244" w:rsidP="00BD68FF">
            <w:pPr>
              <w:jc w:val="both"/>
              <w:rPr>
                <w:b/>
                <w:bCs/>
                <w:sz w:val="20"/>
                <w:szCs w:val="20"/>
              </w:rPr>
            </w:pPr>
          </w:p>
        </w:tc>
        <w:tc>
          <w:tcPr>
            <w:tcW w:w="1391" w:type="dxa"/>
            <w:tcBorders>
              <w:top w:val="single" w:sz="4" w:space="0" w:color="auto"/>
              <w:bottom w:val="single" w:sz="4" w:space="0" w:color="auto"/>
            </w:tcBorders>
            <w:shd w:val="clear" w:color="auto" w:fill="auto"/>
            <w:noWrap/>
            <w:vAlign w:val="bottom"/>
            <w:hideMark/>
          </w:tcPr>
          <w:p w:rsidR="00794244" w:rsidRPr="004512DC" w:rsidRDefault="00794244" w:rsidP="00BD68FF">
            <w:pPr>
              <w:jc w:val="center"/>
              <w:rPr>
                <w:b/>
                <w:bCs/>
                <w:sz w:val="20"/>
                <w:szCs w:val="20"/>
              </w:rPr>
            </w:pPr>
            <w:r w:rsidRPr="004512DC">
              <w:rPr>
                <w:b/>
                <w:bCs/>
                <w:sz w:val="20"/>
                <w:szCs w:val="20"/>
              </w:rPr>
              <w:t>No RDB</w:t>
            </w:r>
          </w:p>
        </w:tc>
        <w:tc>
          <w:tcPr>
            <w:tcW w:w="1092" w:type="dxa"/>
            <w:tcBorders>
              <w:top w:val="single" w:sz="4" w:space="0" w:color="auto"/>
              <w:bottom w:val="single" w:sz="4" w:space="0" w:color="auto"/>
            </w:tcBorders>
            <w:shd w:val="clear" w:color="auto" w:fill="auto"/>
            <w:noWrap/>
            <w:vAlign w:val="bottom"/>
            <w:hideMark/>
          </w:tcPr>
          <w:p w:rsidR="00794244" w:rsidRPr="004512DC" w:rsidRDefault="00794244" w:rsidP="00BD68FF">
            <w:pPr>
              <w:jc w:val="center"/>
              <w:rPr>
                <w:b/>
                <w:bCs/>
                <w:sz w:val="20"/>
                <w:szCs w:val="20"/>
              </w:rPr>
            </w:pPr>
            <w:r w:rsidRPr="004512DC">
              <w:rPr>
                <w:b/>
                <w:bCs/>
                <w:sz w:val="20"/>
                <w:szCs w:val="20"/>
              </w:rPr>
              <w:t>RDB</w:t>
            </w:r>
          </w:p>
        </w:tc>
        <w:tc>
          <w:tcPr>
            <w:tcW w:w="1089" w:type="dxa"/>
            <w:tcBorders>
              <w:top w:val="single" w:sz="4" w:space="0" w:color="auto"/>
              <w:bottom w:val="single" w:sz="4" w:space="0" w:color="auto"/>
            </w:tcBorders>
            <w:vAlign w:val="center"/>
            <w:hideMark/>
          </w:tcPr>
          <w:p w:rsidR="00794244" w:rsidRPr="004512DC" w:rsidRDefault="00794244" w:rsidP="00BD68FF">
            <w:pPr>
              <w:jc w:val="center"/>
              <w:rPr>
                <w:b/>
                <w:bCs/>
                <w:sz w:val="20"/>
                <w:szCs w:val="20"/>
              </w:rPr>
            </w:pPr>
            <w:r w:rsidRPr="004512DC">
              <w:rPr>
                <w:b/>
                <w:bCs/>
                <w:sz w:val="20"/>
                <w:szCs w:val="20"/>
              </w:rPr>
              <w:t>SEM</w:t>
            </w:r>
          </w:p>
        </w:tc>
        <w:tc>
          <w:tcPr>
            <w:tcW w:w="1417" w:type="dxa"/>
            <w:tcBorders>
              <w:top w:val="single" w:sz="4" w:space="0" w:color="auto"/>
              <w:bottom w:val="single" w:sz="4" w:space="0" w:color="auto"/>
            </w:tcBorders>
            <w:vAlign w:val="center"/>
            <w:hideMark/>
          </w:tcPr>
          <w:p w:rsidR="00794244" w:rsidRPr="004512DC" w:rsidRDefault="00794244" w:rsidP="00BD68FF">
            <w:pPr>
              <w:jc w:val="center"/>
              <w:rPr>
                <w:b/>
                <w:bCs/>
                <w:sz w:val="20"/>
                <w:szCs w:val="20"/>
              </w:rPr>
            </w:pPr>
            <w:r w:rsidRPr="004512DC">
              <w:rPr>
                <w:b/>
                <w:bCs/>
                <w:sz w:val="20"/>
                <w:szCs w:val="20"/>
              </w:rPr>
              <w:t>P</w:t>
            </w:r>
          </w:p>
        </w:tc>
      </w:tr>
      <w:tr w:rsidR="00794244" w:rsidRPr="004512DC" w:rsidTr="00BD68FF">
        <w:trPr>
          <w:trHeight w:val="70"/>
          <w:jc w:val="center"/>
        </w:trPr>
        <w:tc>
          <w:tcPr>
            <w:tcW w:w="3243" w:type="dxa"/>
            <w:tcBorders>
              <w:top w:val="single" w:sz="4" w:space="0" w:color="auto"/>
            </w:tcBorders>
            <w:shd w:val="clear" w:color="auto" w:fill="auto"/>
            <w:noWrap/>
            <w:vAlign w:val="bottom"/>
            <w:hideMark/>
          </w:tcPr>
          <w:p w:rsidR="00794244" w:rsidRPr="004512DC" w:rsidRDefault="00794244" w:rsidP="00BD68FF">
            <w:pPr>
              <w:jc w:val="both"/>
              <w:rPr>
                <w:b/>
                <w:bCs/>
                <w:sz w:val="20"/>
                <w:szCs w:val="20"/>
              </w:rPr>
            </w:pPr>
            <w:r w:rsidRPr="004512DC">
              <w:rPr>
                <w:b/>
                <w:bCs/>
                <w:sz w:val="20"/>
                <w:szCs w:val="20"/>
              </w:rPr>
              <w:t>Fresh matter intake, g/day</w:t>
            </w:r>
          </w:p>
        </w:tc>
        <w:tc>
          <w:tcPr>
            <w:tcW w:w="1391" w:type="dxa"/>
            <w:tcBorders>
              <w:top w:val="single" w:sz="4" w:space="0" w:color="auto"/>
            </w:tcBorders>
            <w:shd w:val="clear" w:color="auto" w:fill="auto"/>
            <w:noWrap/>
            <w:vAlign w:val="bottom"/>
            <w:hideMark/>
          </w:tcPr>
          <w:p w:rsidR="00794244" w:rsidRPr="004512DC" w:rsidRDefault="00794244" w:rsidP="00BD68FF">
            <w:pPr>
              <w:jc w:val="center"/>
              <w:rPr>
                <w:sz w:val="20"/>
                <w:szCs w:val="20"/>
              </w:rPr>
            </w:pPr>
          </w:p>
        </w:tc>
        <w:tc>
          <w:tcPr>
            <w:tcW w:w="1092" w:type="dxa"/>
            <w:tcBorders>
              <w:top w:val="single" w:sz="4" w:space="0" w:color="auto"/>
            </w:tcBorders>
            <w:shd w:val="clear" w:color="auto" w:fill="auto"/>
            <w:noWrap/>
            <w:vAlign w:val="bottom"/>
            <w:hideMark/>
          </w:tcPr>
          <w:p w:rsidR="00794244" w:rsidRPr="004512DC" w:rsidRDefault="00794244" w:rsidP="00BD68FF">
            <w:pPr>
              <w:jc w:val="center"/>
              <w:rPr>
                <w:sz w:val="20"/>
                <w:szCs w:val="20"/>
              </w:rPr>
            </w:pPr>
          </w:p>
        </w:tc>
        <w:tc>
          <w:tcPr>
            <w:tcW w:w="1089" w:type="dxa"/>
            <w:tcBorders>
              <w:top w:val="single" w:sz="4" w:space="0" w:color="auto"/>
            </w:tcBorders>
            <w:shd w:val="clear" w:color="auto" w:fill="auto"/>
            <w:noWrap/>
            <w:vAlign w:val="bottom"/>
            <w:hideMark/>
          </w:tcPr>
          <w:p w:rsidR="00794244" w:rsidRPr="004512DC" w:rsidRDefault="00794244" w:rsidP="00BD68FF">
            <w:pPr>
              <w:jc w:val="center"/>
              <w:rPr>
                <w:sz w:val="20"/>
                <w:szCs w:val="20"/>
              </w:rPr>
            </w:pPr>
          </w:p>
        </w:tc>
        <w:tc>
          <w:tcPr>
            <w:tcW w:w="1417" w:type="dxa"/>
            <w:tcBorders>
              <w:top w:val="single" w:sz="4" w:space="0" w:color="auto"/>
            </w:tcBorders>
            <w:shd w:val="clear" w:color="auto" w:fill="auto"/>
            <w:noWrap/>
            <w:vAlign w:val="bottom"/>
            <w:hideMark/>
          </w:tcPr>
          <w:p w:rsidR="00794244" w:rsidRPr="004512DC" w:rsidRDefault="00794244" w:rsidP="00BD68FF">
            <w:pPr>
              <w:jc w:val="center"/>
              <w:rPr>
                <w:sz w:val="20"/>
                <w:szCs w:val="20"/>
              </w:rPr>
            </w:pPr>
          </w:p>
        </w:tc>
      </w:tr>
      <w:tr w:rsidR="00794244" w:rsidRPr="004512DC" w:rsidTr="00BD68FF">
        <w:trPr>
          <w:trHeight w:val="80"/>
          <w:jc w:val="center"/>
        </w:trPr>
        <w:tc>
          <w:tcPr>
            <w:tcW w:w="3243" w:type="dxa"/>
            <w:shd w:val="clear" w:color="auto" w:fill="auto"/>
            <w:noWrap/>
            <w:vAlign w:val="bottom"/>
            <w:hideMark/>
          </w:tcPr>
          <w:p w:rsidR="00794244" w:rsidRPr="004512DC" w:rsidRDefault="00794244" w:rsidP="00BD68FF">
            <w:pPr>
              <w:jc w:val="both"/>
              <w:rPr>
                <w:sz w:val="20"/>
                <w:szCs w:val="20"/>
              </w:rPr>
            </w:pPr>
            <w:r w:rsidRPr="004512DC">
              <w:rPr>
                <w:sz w:val="20"/>
                <w:szCs w:val="20"/>
              </w:rPr>
              <w:t>Fermented cassava root</w:t>
            </w:r>
          </w:p>
        </w:tc>
        <w:tc>
          <w:tcPr>
            <w:tcW w:w="1391" w:type="dxa"/>
            <w:shd w:val="clear" w:color="auto" w:fill="auto"/>
            <w:noWrap/>
            <w:vAlign w:val="bottom"/>
            <w:hideMark/>
          </w:tcPr>
          <w:p w:rsidR="00794244" w:rsidRPr="004512DC" w:rsidRDefault="00794244" w:rsidP="00BD68FF">
            <w:pPr>
              <w:jc w:val="center"/>
              <w:rPr>
                <w:sz w:val="20"/>
                <w:szCs w:val="20"/>
              </w:rPr>
            </w:pPr>
            <w:r w:rsidRPr="004512DC">
              <w:rPr>
                <w:sz w:val="20"/>
                <w:szCs w:val="20"/>
              </w:rPr>
              <w:t>6888</w:t>
            </w:r>
          </w:p>
        </w:tc>
        <w:tc>
          <w:tcPr>
            <w:tcW w:w="1092" w:type="dxa"/>
            <w:shd w:val="clear" w:color="auto" w:fill="auto"/>
            <w:noWrap/>
            <w:vAlign w:val="bottom"/>
            <w:hideMark/>
          </w:tcPr>
          <w:p w:rsidR="00794244" w:rsidRPr="004512DC" w:rsidRDefault="00794244" w:rsidP="00BD68FF">
            <w:pPr>
              <w:jc w:val="center"/>
              <w:rPr>
                <w:sz w:val="20"/>
                <w:szCs w:val="20"/>
              </w:rPr>
            </w:pPr>
            <w:r w:rsidRPr="004512DC">
              <w:rPr>
                <w:sz w:val="20"/>
                <w:szCs w:val="20"/>
              </w:rPr>
              <w:t>7269</w:t>
            </w:r>
          </w:p>
        </w:tc>
        <w:tc>
          <w:tcPr>
            <w:tcW w:w="1089" w:type="dxa"/>
            <w:shd w:val="clear" w:color="auto" w:fill="auto"/>
            <w:noWrap/>
            <w:vAlign w:val="bottom"/>
            <w:hideMark/>
          </w:tcPr>
          <w:p w:rsidR="00794244" w:rsidRPr="004512DC" w:rsidRDefault="00794244" w:rsidP="00BD68FF">
            <w:pPr>
              <w:jc w:val="center"/>
              <w:rPr>
                <w:sz w:val="20"/>
                <w:szCs w:val="20"/>
              </w:rPr>
            </w:pPr>
            <w:r w:rsidRPr="004512DC">
              <w:rPr>
                <w:sz w:val="20"/>
                <w:szCs w:val="20"/>
              </w:rPr>
              <w:t>66.1</w:t>
            </w:r>
          </w:p>
        </w:tc>
        <w:tc>
          <w:tcPr>
            <w:tcW w:w="1417" w:type="dxa"/>
            <w:shd w:val="clear" w:color="auto" w:fill="auto"/>
            <w:noWrap/>
            <w:vAlign w:val="bottom"/>
            <w:hideMark/>
          </w:tcPr>
          <w:p w:rsidR="00794244" w:rsidRPr="004512DC" w:rsidRDefault="00794244" w:rsidP="00BD68FF">
            <w:pPr>
              <w:jc w:val="center"/>
              <w:rPr>
                <w:sz w:val="20"/>
                <w:szCs w:val="20"/>
              </w:rPr>
            </w:pPr>
            <w:r w:rsidRPr="004512DC">
              <w:rPr>
                <w:sz w:val="20"/>
                <w:szCs w:val="20"/>
              </w:rPr>
              <w:t>0.055</w:t>
            </w:r>
          </w:p>
        </w:tc>
      </w:tr>
      <w:tr w:rsidR="00794244" w:rsidRPr="004512DC" w:rsidTr="00BD68FF">
        <w:trPr>
          <w:trHeight w:val="80"/>
          <w:jc w:val="center"/>
        </w:trPr>
        <w:tc>
          <w:tcPr>
            <w:tcW w:w="3243" w:type="dxa"/>
            <w:shd w:val="clear" w:color="auto" w:fill="auto"/>
            <w:noWrap/>
            <w:vAlign w:val="bottom"/>
            <w:hideMark/>
          </w:tcPr>
          <w:p w:rsidR="00794244" w:rsidRPr="004512DC" w:rsidRDefault="00794244" w:rsidP="00BD68FF">
            <w:pPr>
              <w:jc w:val="both"/>
              <w:rPr>
                <w:sz w:val="20"/>
                <w:szCs w:val="20"/>
              </w:rPr>
            </w:pPr>
            <w:r w:rsidRPr="004512DC">
              <w:rPr>
                <w:sz w:val="20"/>
                <w:szCs w:val="20"/>
              </w:rPr>
              <w:t>Rice straw</w:t>
            </w:r>
          </w:p>
        </w:tc>
        <w:tc>
          <w:tcPr>
            <w:tcW w:w="1391" w:type="dxa"/>
            <w:shd w:val="clear" w:color="auto" w:fill="auto"/>
            <w:noWrap/>
            <w:vAlign w:val="bottom"/>
            <w:hideMark/>
          </w:tcPr>
          <w:p w:rsidR="00794244" w:rsidRPr="004512DC" w:rsidRDefault="00794244" w:rsidP="00BD68FF">
            <w:pPr>
              <w:jc w:val="center"/>
              <w:rPr>
                <w:sz w:val="20"/>
                <w:szCs w:val="20"/>
              </w:rPr>
            </w:pPr>
            <w:r w:rsidRPr="004512DC">
              <w:rPr>
                <w:sz w:val="20"/>
                <w:szCs w:val="20"/>
              </w:rPr>
              <w:t>289</w:t>
            </w:r>
          </w:p>
        </w:tc>
        <w:tc>
          <w:tcPr>
            <w:tcW w:w="1092" w:type="dxa"/>
            <w:shd w:val="clear" w:color="auto" w:fill="auto"/>
            <w:noWrap/>
            <w:vAlign w:val="bottom"/>
            <w:hideMark/>
          </w:tcPr>
          <w:p w:rsidR="00794244" w:rsidRPr="004512DC" w:rsidRDefault="00794244" w:rsidP="00BD68FF">
            <w:pPr>
              <w:jc w:val="center"/>
              <w:rPr>
                <w:sz w:val="20"/>
                <w:szCs w:val="20"/>
              </w:rPr>
            </w:pPr>
            <w:r w:rsidRPr="004512DC">
              <w:rPr>
                <w:sz w:val="20"/>
                <w:szCs w:val="20"/>
              </w:rPr>
              <w:t>302</w:t>
            </w:r>
          </w:p>
        </w:tc>
        <w:tc>
          <w:tcPr>
            <w:tcW w:w="1089" w:type="dxa"/>
            <w:shd w:val="clear" w:color="auto" w:fill="auto"/>
            <w:noWrap/>
            <w:vAlign w:val="bottom"/>
            <w:hideMark/>
          </w:tcPr>
          <w:p w:rsidR="00794244" w:rsidRPr="004512DC" w:rsidRDefault="00794244" w:rsidP="00BD68FF">
            <w:pPr>
              <w:jc w:val="center"/>
              <w:rPr>
                <w:sz w:val="20"/>
                <w:szCs w:val="20"/>
              </w:rPr>
            </w:pPr>
            <w:r w:rsidRPr="004512DC">
              <w:rPr>
                <w:sz w:val="20"/>
                <w:szCs w:val="20"/>
              </w:rPr>
              <w:t>2.58</w:t>
            </w:r>
          </w:p>
        </w:tc>
        <w:tc>
          <w:tcPr>
            <w:tcW w:w="1417" w:type="dxa"/>
            <w:shd w:val="clear" w:color="auto" w:fill="auto"/>
            <w:noWrap/>
            <w:vAlign w:val="bottom"/>
            <w:hideMark/>
          </w:tcPr>
          <w:p w:rsidR="00794244" w:rsidRPr="004512DC" w:rsidRDefault="00794244" w:rsidP="00BD68FF">
            <w:pPr>
              <w:jc w:val="center"/>
              <w:rPr>
                <w:sz w:val="20"/>
                <w:szCs w:val="20"/>
              </w:rPr>
            </w:pPr>
            <w:r w:rsidRPr="004512DC">
              <w:rPr>
                <w:sz w:val="20"/>
                <w:szCs w:val="20"/>
              </w:rPr>
              <w:t>0.069</w:t>
            </w:r>
          </w:p>
        </w:tc>
      </w:tr>
      <w:tr w:rsidR="00794244" w:rsidRPr="004512DC" w:rsidTr="00BD68FF">
        <w:trPr>
          <w:trHeight w:val="80"/>
          <w:jc w:val="center"/>
        </w:trPr>
        <w:tc>
          <w:tcPr>
            <w:tcW w:w="3243" w:type="dxa"/>
            <w:shd w:val="clear" w:color="auto" w:fill="auto"/>
            <w:noWrap/>
            <w:vAlign w:val="bottom"/>
            <w:hideMark/>
          </w:tcPr>
          <w:p w:rsidR="00794244" w:rsidRPr="004512DC" w:rsidRDefault="00794244" w:rsidP="00BD68FF">
            <w:pPr>
              <w:jc w:val="both"/>
              <w:rPr>
                <w:sz w:val="20"/>
                <w:szCs w:val="20"/>
              </w:rPr>
            </w:pPr>
            <w:r w:rsidRPr="004512DC">
              <w:rPr>
                <w:sz w:val="20"/>
                <w:szCs w:val="20"/>
              </w:rPr>
              <w:t>Cassava foliage</w:t>
            </w:r>
            <w:r>
              <w:rPr>
                <w:sz w:val="20"/>
                <w:szCs w:val="20"/>
              </w:rPr>
              <w:t xml:space="preserve"> </w:t>
            </w:r>
          </w:p>
        </w:tc>
        <w:tc>
          <w:tcPr>
            <w:tcW w:w="1391" w:type="dxa"/>
            <w:shd w:val="clear" w:color="auto" w:fill="auto"/>
            <w:noWrap/>
            <w:vAlign w:val="bottom"/>
            <w:hideMark/>
          </w:tcPr>
          <w:p w:rsidR="00794244" w:rsidRPr="004512DC" w:rsidRDefault="00794244" w:rsidP="00BD68FF">
            <w:pPr>
              <w:jc w:val="center"/>
              <w:rPr>
                <w:sz w:val="20"/>
                <w:szCs w:val="20"/>
              </w:rPr>
            </w:pPr>
            <w:r w:rsidRPr="004512DC">
              <w:rPr>
                <w:sz w:val="20"/>
                <w:szCs w:val="20"/>
              </w:rPr>
              <w:t>2564</w:t>
            </w:r>
          </w:p>
        </w:tc>
        <w:tc>
          <w:tcPr>
            <w:tcW w:w="1092" w:type="dxa"/>
            <w:shd w:val="clear" w:color="auto" w:fill="auto"/>
            <w:noWrap/>
            <w:vAlign w:val="bottom"/>
            <w:hideMark/>
          </w:tcPr>
          <w:p w:rsidR="00794244" w:rsidRPr="004512DC" w:rsidRDefault="00794244" w:rsidP="00BD68FF">
            <w:pPr>
              <w:jc w:val="center"/>
              <w:rPr>
                <w:sz w:val="20"/>
                <w:szCs w:val="20"/>
              </w:rPr>
            </w:pPr>
            <w:r w:rsidRPr="004512DC">
              <w:rPr>
                <w:sz w:val="20"/>
                <w:szCs w:val="20"/>
              </w:rPr>
              <w:t>2723</w:t>
            </w:r>
          </w:p>
        </w:tc>
        <w:tc>
          <w:tcPr>
            <w:tcW w:w="1089" w:type="dxa"/>
            <w:shd w:val="clear" w:color="auto" w:fill="auto"/>
            <w:noWrap/>
            <w:vAlign w:val="bottom"/>
            <w:hideMark/>
          </w:tcPr>
          <w:p w:rsidR="00794244" w:rsidRPr="004512DC" w:rsidRDefault="00794244" w:rsidP="00BD68FF">
            <w:pPr>
              <w:jc w:val="center"/>
              <w:rPr>
                <w:sz w:val="20"/>
                <w:szCs w:val="20"/>
              </w:rPr>
            </w:pPr>
            <w:r w:rsidRPr="004512DC">
              <w:rPr>
                <w:sz w:val="20"/>
                <w:szCs w:val="20"/>
              </w:rPr>
              <w:t>25.8</w:t>
            </w:r>
          </w:p>
        </w:tc>
        <w:tc>
          <w:tcPr>
            <w:tcW w:w="1417" w:type="dxa"/>
            <w:shd w:val="clear" w:color="auto" w:fill="auto"/>
            <w:noWrap/>
            <w:vAlign w:val="bottom"/>
            <w:hideMark/>
          </w:tcPr>
          <w:p w:rsidR="00794244" w:rsidRPr="004512DC" w:rsidRDefault="00794244" w:rsidP="00BD68FF">
            <w:pPr>
              <w:jc w:val="center"/>
              <w:rPr>
                <w:sz w:val="20"/>
                <w:szCs w:val="20"/>
              </w:rPr>
            </w:pPr>
            <w:r w:rsidRPr="004512DC">
              <w:rPr>
                <w:sz w:val="20"/>
                <w:szCs w:val="20"/>
              </w:rPr>
              <w:t>0.049</w:t>
            </w:r>
          </w:p>
        </w:tc>
      </w:tr>
      <w:tr w:rsidR="00794244" w:rsidRPr="004512DC" w:rsidTr="00BD68FF">
        <w:trPr>
          <w:trHeight w:val="80"/>
          <w:jc w:val="center"/>
        </w:trPr>
        <w:tc>
          <w:tcPr>
            <w:tcW w:w="3243" w:type="dxa"/>
            <w:shd w:val="clear" w:color="auto" w:fill="auto"/>
            <w:noWrap/>
            <w:vAlign w:val="bottom"/>
            <w:hideMark/>
          </w:tcPr>
          <w:p w:rsidR="00794244" w:rsidRPr="004512DC" w:rsidRDefault="00794244" w:rsidP="00BD68FF">
            <w:pPr>
              <w:jc w:val="both"/>
              <w:rPr>
                <w:sz w:val="20"/>
                <w:szCs w:val="20"/>
              </w:rPr>
            </w:pPr>
            <w:r w:rsidRPr="004512DC">
              <w:rPr>
                <w:sz w:val="20"/>
                <w:szCs w:val="20"/>
              </w:rPr>
              <w:t>Rice distiller's by</w:t>
            </w:r>
            <w:r>
              <w:rPr>
                <w:sz w:val="20"/>
                <w:szCs w:val="20"/>
              </w:rPr>
              <w:t>-</w:t>
            </w:r>
            <w:r w:rsidRPr="004512DC">
              <w:rPr>
                <w:sz w:val="20"/>
                <w:szCs w:val="20"/>
              </w:rPr>
              <w:t>product</w:t>
            </w:r>
          </w:p>
        </w:tc>
        <w:tc>
          <w:tcPr>
            <w:tcW w:w="1391" w:type="dxa"/>
            <w:shd w:val="clear" w:color="auto" w:fill="auto"/>
            <w:noWrap/>
            <w:vAlign w:val="bottom"/>
            <w:hideMark/>
          </w:tcPr>
          <w:p w:rsidR="00794244" w:rsidRPr="004512DC" w:rsidRDefault="00794244" w:rsidP="00BD68FF">
            <w:pPr>
              <w:jc w:val="center"/>
              <w:rPr>
                <w:sz w:val="20"/>
                <w:szCs w:val="20"/>
              </w:rPr>
            </w:pPr>
          </w:p>
        </w:tc>
        <w:tc>
          <w:tcPr>
            <w:tcW w:w="1092" w:type="dxa"/>
            <w:shd w:val="clear" w:color="auto" w:fill="auto"/>
            <w:noWrap/>
            <w:vAlign w:val="bottom"/>
            <w:hideMark/>
          </w:tcPr>
          <w:p w:rsidR="00794244" w:rsidRPr="004512DC" w:rsidRDefault="00794244" w:rsidP="00BD68FF">
            <w:pPr>
              <w:jc w:val="center"/>
              <w:rPr>
                <w:sz w:val="20"/>
                <w:szCs w:val="20"/>
              </w:rPr>
            </w:pPr>
            <w:r w:rsidRPr="004512DC">
              <w:rPr>
                <w:sz w:val="20"/>
                <w:szCs w:val="20"/>
              </w:rPr>
              <w:t>1068</w:t>
            </w:r>
          </w:p>
        </w:tc>
        <w:tc>
          <w:tcPr>
            <w:tcW w:w="1089" w:type="dxa"/>
            <w:shd w:val="clear" w:color="auto" w:fill="auto"/>
            <w:noWrap/>
            <w:vAlign w:val="bottom"/>
            <w:hideMark/>
          </w:tcPr>
          <w:p w:rsidR="00794244" w:rsidRPr="004512DC" w:rsidRDefault="00794244" w:rsidP="00BD68FF">
            <w:pPr>
              <w:jc w:val="center"/>
              <w:rPr>
                <w:sz w:val="20"/>
                <w:szCs w:val="20"/>
              </w:rPr>
            </w:pPr>
          </w:p>
        </w:tc>
        <w:tc>
          <w:tcPr>
            <w:tcW w:w="1417" w:type="dxa"/>
            <w:shd w:val="clear" w:color="auto" w:fill="auto"/>
            <w:noWrap/>
            <w:vAlign w:val="bottom"/>
            <w:hideMark/>
          </w:tcPr>
          <w:p w:rsidR="00794244" w:rsidRPr="004512DC" w:rsidRDefault="00794244" w:rsidP="00BD68FF">
            <w:pPr>
              <w:jc w:val="center"/>
              <w:rPr>
                <w:sz w:val="20"/>
                <w:szCs w:val="20"/>
              </w:rPr>
            </w:pPr>
          </w:p>
        </w:tc>
      </w:tr>
      <w:tr w:rsidR="00794244" w:rsidRPr="004512DC" w:rsidTr="00BD68FF">
        <w:trPr>
          <w:trHeight w:val="80"/>
          <w:jc w:val="center"/>
        </w:trPr>
        <w:tc>
          <w:tcPr>
            <w:tcW w:w="3243" w:type="dxa"/>
            <w:shd w:val="clear" w:color="auto" w:fill="auto"/>
            <w:noWrap/>
            <w:vAlign w:val="bottom"/>
          </w:tcPr>
          <w:p w:rsidR="00794244" w:rsidRPr="004512DC" w:rsidRDefault="00794244" w:rsidP="00BD68FF">
            <w:pPr>
              <w:jc w:val="both"/>
              <w:rPr>
                <w:b/>
                <w:bCs/>
                <w:sz w:val="20"/>
                <w:szCs w:val="20"/>
              </w:rPr>
            </w:pPr>
            <w:r w:rsidRPr="004512DC">
              <w:rPr>
                <w:b/>
                <w:bCs/>
                <w:sz w:val="20"/>
                <w:szCs w:val="20"/>
              </w:rPr>
              <w:t>DM intake, g/day</w:t>
            </w:r>
          </w:p>
        </w:tc>
        <w:tc>
          <w:tcPr>
            <w:tcW w:w="1391" w:type="dxa"/>
            <w:shd w:val="clear" w:color="auto" w:fill="auto"/>
            <w:noWrap/>
            <w:vAlign w:val="bottom"/>
          </w:tcPr>
          <w:p w:rsidR="00794244" w:rsidRPr="004512DC" w:rsidRDefault="00794244" w:rsidP="00BD68FF">
            <w:pPr>
              <w:jc w:val="center"/>
              <w:rPr>
                <w:sz w:val="20"/>
                <w:szCs w:val="20"/>
              </w:rPr>
            </w:pPr>
          </w:p>
        </w:tc>
        <w:tc>
          <w:tcPr>
            <w:tcW w:w="1092" w:type="dxa"/>
            <w:shd w:val="clear" w:color="auto" w:fill="auto"/>
            <w:noWrap/>
            <w:vAlign w:val="bottom"/>
          </w:tcPr>
          <w:p w:rsidR="00794244" w:rsidRPr="004512DC" w:rsidRDefault="00794244" w:rsidP="00BD68FF">
            <w:pPr>
              <w:jc w:val="center"/>
              <w:rPr>
                <w:sz w:val="20"/>
                <w:szCs w:val="20"/>
              </w:rPr>
            </w:pPr>
          </w:p>
        </w:tc>
        <w:tc>
          <w:tcPr>
            <w:tcW w:w="1089" w:type="dxa"/>
            <w:shd w:val="clear" w:color="auto" w:fill="auto"/>
            <w:noWrap/>
            <w:vAlign w:val="bottom"/>
          </w:tcPr>
          <w:p w:rsidR="00794244" w:rsidRPr="004512DC" w:rsidRDefault="00794244" w:rsidP="00BD68FF">
            <w:pPr>
              <w:jc w:val="center"/>
              <w:rPr>
                <w:sz w:val="20"/>
                <w:szCs w:val="20"/>
              </w:rPr>
            </w:pPr>
          </w:p>
        </w:tc>
        <w:tc>
          <w:tcPr>
            <w:tcW w:w="1417" w:type="dxa"/>
            <w:shd w:val="clear" w:color="auto" w:fill="auto"/>
            <w:noWrap/>
            <w:vAlign w:val="bottom"/>
          </w:tcPr>
          <w:p w:rsidR="00794244" w:rsidRPr="004512DC" w:rsidRDefault="00794244" w:rsidP="00BD68FF">
            <w:pPr>
              <w:jc w:val="center"/>
              <w:rPr>
                <w:sz w:val="20"/>
                <w:szCs w:val="20"/>
              </w:rPr>
            </w:pPr>
          </w:p>
        </w:tc>
      </w:tr>
      <w:tr w:rsidR="00794244" w:rsidRPr="004512DC" w:rsidTr="00BD68FF">
        <w:trPr>
          <w:trHeight w:val="80"/>
          <w:jc w:val="center"/>
        </w:trPr>
        <w:tc>
          <w:tcPr>
            <w:tcW w:w="3243" w:type="dxa"/>
            <w:shd w:val="clear" w:color="auto" w:fill="auto"/>
            <w:noWrap/>
            <w:vAlign w:val="bottom"/>
          </w:tcPr>
          <w:p w:rsidR="00794244" w:rsidRPr="004512DC" w:rsidRDefault="00794244" w:rsidP="00BD68FF">
            <w:pPr>
              <w:jc w:val="both"/>
              <w:rPr>
                <w:sz w:val="20"/>
                <w:szCs w:val="20"/>
              </w:rPr>
            </w:pPr>
            <w:r w:rsidRPr="004512DC">
              <w:rPr>
                <w:sz w:val="20"/>
                <w:szCs w:val="20"/>
              </w:rPr>
              <w:t>Fermented cassava root</w:t>
            </w:r>
          </w:p>
        </w:tc>
        <w:tc>
          <w:tcPr>
            <w:tcW w:w="1391" w:type="dxa"/>
            <w:shd w:val="clear" w:color="auto" w:fill="auto"/>
            <w:noWrap/>
            <w:vAlign w:val="bottom"/>
          </w:tcPr>
          <w:p w:rsidR="00794244" w:rsidRPr="004512DC" w:rsidRDefault="00794244" w:rsidP="00BD68FF">
            <w:pPr>
              <w:jc w:val="center"/>
              <w:rPr>
                <w:sz w:val="20"/>
                <w:szCs w:val="20"/>
              </w:rPr>
            </w:pPr>
            <w:r w:rsidRPr="004512DC">
              <w:rPr>
                <w:sz w:val="20"/>
                <w:szCs w:val="20"/>
              </w:rPr>
              <w:t>1796</w:t>
            </w:r>
          </w:p>
        </w:tc>
        <w:tc>
          <w:tcPr>
            <w:tcW w:w="1092" w:type="dxa"/>
            <w:shd w:val="clear" w:color="auto" w:fill="auto"/>
            <w:noWrap/>
            <w:vAlign w:val="bottom"/>
          </w:tcPr>
          <w:p w:rsidR="00794244" w:rsidRPr="004512DC" w:rsidRDefault="00794244" w:rsidP="00BD68FF">
            <w:pPr>
              <w:jc w:val="center"/>
              <w:rPr>
                <w:sz w:val="20"/>
                <w:szCs w:val="20"/>
              </w:rPr>
            </w:pPr>
            <w:r w:rsidRPr="004512DC">
              <w:rPr>
                <w:sz w:val="20"/>
                <w:szCs w:val="20"/>
              </w:rPr>
              <w:t>1979</w:t>
            </w:r>
          </w:p>
        </w:tc>
        <w:tc>
          <w:tcPr>
            <w:tcW w:w="1089" w:type="dxa"/>
            <w:shd w:val="clear" w:color="auto" w:fill="auto"/>
            <w:noWrap/>
            <w:vAlign w:val="bottom"/>
          </w:tcPr>
          <w:p w:rsidR="00794244" w:rsidRPr="004512DC" w:rsidRDefault="00794244" w:rsidP="00BD68FF">
            <w:pPr>
              <w:jc w:val="center"/>
              <w:rPr>
                <w:sz w:val="20"/>
                <w:szCs w:val="20"/>
              </w:rPr>
            </w:pPr>
            <w:r w:rsidRPr="004512DC">
              <w:rPr>
                <w:sz w:val="20"/>
                <w:szCs w:val="20"/>
              </w:rPr>
              <w:t>19</w:t>
            </w:r>
          </w:p>
        </w:tc>
        <w:tc>
          <w:tcPr>
            <w:tcW w:w="1417" w:type="dxa"/>
            <w:shd w:val="clear" w:color="auto" w:fill="auto"/>
            <w:noWrap/>
            <w:vAlign w:val="bottom"/>
          </w:tcPr>
          <w:p w:rsidR="00794244" w:rsidRPr="004512DC" w:rsidRDefault="00794244" w:rsidP="00BD68FF">
            <w:pPr>
              <w:jc w:val="center"/>
              <w:rPr>
                <w:sz w:val="20"/>
                <w:szCs w:val="20"/>
              </w:rPr>
            </w:pPr>
            <w:r w:rsidRPr="004512DC">
              <w:rPr>
                <w:sz w:val="20"/>
                <w:szCs w:val="20"/>
              </w:rPr>
              <w:t>0.02</w:t>
            </w:r>
          </w:p>
        </w:tc>
      </w:tr>
      <w:tr w:rsidR="00794244" w:rsidRPr="004512DC" w:rsidTr="00BD68FF">
        <w:trPr>
          <w:trHeight w:val="80"/>
          <w:jc w:val="center"/>
        </w:trPr>
        <w:tc>
          <w:tcPr>
            <w:tcW w:w="3243" w:type="dxa"/>
            <w:shd w:val="clear" w:color="auto" w:fill="auto"/>
            <w:noWrap/>
            <w:vAlign w:val="bottom"/>
          </w:tcPr>
          <w:p w:rsidR="00794244" w:rsidRPr="004512DC" w:rsidRDefault="00794244" w:rsidP="00BD68FF">
            <w:pPr>
              <w:jc w:val="both"/>
              <w:rPr>
                <w:sz w:val="20"/>
                <w:szCs w:val="20"/>
              </w:rPr>
            </w:pPr>
            <w:r w:rsidRPr="004512DC">
              <w:rPr>
                <w:sz w:val="20"/>
                <w:szCs w:val="20"/>
              </w:rPr>
              <w:t>Cassava foliage</w:t>
            </w:r>
          </w:p>
        </w:tc>
        <w:tc>
          <w:tcPr>
            <w:tcW w:w="1391" w:type="dxa"/>
            <w:shd w:val="clear" w:color="auto" w:fill="auto"/>
            <w:noWrap/>
            <w:vAlign w:val="bottom"/>
          </w:tcPr>
          <w:p w:rsidR="00794244" w:rsidRPr="004512DC" w:rsidRDefault="00794244" w:rsidP="00BD68FF">
            <w:pPr>
              <w:jc w:val="center"/>
              <w:rPr>
                <w:sz w:val="20"/>
                <w:szCs w:val="20"/>
              </w:rPr>
            </w:pPr>
            <w:r w:rsidRPr="004512DC">
              <w:rPr>
                <w:sz w:val="20"/>
                <w:szCs w:val="20"/>
              </w:rPr>
              <w:t xml:space="preserve"> 652</w:t>
            </w:r>
          </w:p>
        </w:tc>
        <w:tc>
          <w:tcPr>
            <w:tcW w:w="1092" w:type="dxa"/>
            <w:shd w:val="clear" w:color="auto" w:fill="auto"/>
            <w:noWrap/>
            <w:vAlign w:val="bottom"/>
          </w:tcPr>
          <w:p w:rsidR="00794244" w:rsidRPr="004512DC" w:rsidRDefault="00794244" w:rsidP="00BD68FF">
            <w:pPr>
              <w:jc w:val="center"/>
              <w:rPr>
                <w:sz w:val="20"/>
                <w:szCs w:val="20"/>
              </w:rPr>
            </w:pPr>
            <w:r w:rsidRPr="004512DC">
              <w:rPr>
                <w:sz w:val="20"/>
                <w:szCs w:val="20"/>
              </w:rPr>
              <w:t>708</w:t>
            </w:r>
          </w:p>
        </w:tc>
        <w:tc>
          <w:tcPr>
            <w:tcW w:w="1089" w:type="dxa"/>
            <w:shd w:val="clear" w:color="auto" w:fill="auto"/>
            <w:noWrap/>
            <w:vAlign w:val="bottom"/>
          </w:tcPr>
          <w:p w:rsidR="00794244" w:rsidRPr="004512DC" w:rsidRDefault="00794244" w:rsidP="00BD68FF">
            <w:pPr>
              <w:jc w:val="center"/>
              <w:rPr>
                <w:sz w:val="20"/>
                <w:szCs w:val="20"/>
              </w:rPr>
            </w:pPr>
            <w:r w:rsidRPr="004512DC">
              <w:rPr>
                <w:sz w:val="20"/>
                <w:szCs w:val="20"/>
              </w:rPr>
              <w:t>5.8</w:t>
            </w:r>
          </w:p>
        </w:tc>
        <w:tc>
          <w:tcPr>
            <w:tcW w:w="1417" w:type="dxa"/>
            <w:shd w:val="clear" w:color="auto" w:fill="auto"/>
            <w:noWrap/>
            <w:vAlign w:val="bottom"/>
          </w:tcPr>
          <w:p w:rsidR="00794244" w:rsidRPr="004512DC" w:rsidRDefault="00794244" w:rsidP="00BD68FF">
            <w:pPr>
              <w:jc w:val="center"/>
              <w:rPr>
                <w:sz w:val="20"/>
                <w:szCs w:val="20"/>
              </w:rPr>
            </w:pPr>
            <w:r w:rsidRPr="004512DC">
              <w:rPr>
                <w:sz w:val="20"/>
                <w:szCs w:val="20"/>
              </w:rPr>
              <w:t>0.021</w:t>
            </w:r>
          </w:p>
        </w:tc>
      </w:tr>
      <w:tr w:rsidR="00794244" w:rsidRPr="004512DC" w:rsidTr="00BD68FF">
        <w:trPr>
          <w:trHeight w:val="80"/>
          <w:jc w:val="center"/>
        </w:trPr>
        <w:tc>
          <w:tcPr>
            <w:tcW w:w="3243" w:type="dxa"/>
            <w:shd w:val="clear" w:color="auto" w:fill="auto"/>
            <w:noWrap/>
            <w:vAlign w:val="bottom"/>
          </w:tcPr>
          <w:p w:rsidR="00794244" w:rsidRPr="004512DC" w:rsidRDefault="00794244" w:rsidP="00BD68FF">
            <w:pPr>
              <w:jc w:val="both"/>
              <w:rPr>
                <w:sz w:val="20"/>
                <w:szCs w:val="20"/>
              </w:rPr>
            </w:pPr>
            <w:r w:rsidRPr="004512DC">
              <w:rPr>
                <w:sz w:val="20"/>
                <w:szCs w:val="20"/>
              </w:rPr>
              <w:t>Rice straw</w:t>
            </w:r>
          </w:p>
        </w:tc>
        <w:tc>
          <w:tcPr>
            <w:tcW w:w="1391" w:type="dxa"/>
            <w:shd w:val="clear" w:color="auto" w:fill="auto"/>
            <w:noWrap/>
            <w:vAlign w:val="bottom"/>
          </w:tcPr>
          <w:p w:rsidR="00794244" w:rsidRPr="004512DC" w:rsidRDefault="00794244" w:rsidP="00BD68FF">
            <w:pPr>
              <w:jc w:val="center"/>
              <w:rPr>
                <w:sz w:val="20"/>
                <w:szCs w:val="20"/>
              </w:rPr>
            </w:pPr>
            <w:r w:rsidRPr="004512DC">
              <w:rPr>
                <w:sz w:val="20"/>
                <w:szCs w:val="20"/>
              </w:rPr>
              <w:t>258</w:t>
            </w:r>
          </w:p>
        </w:tc>
        <w:tc>
          <w:tcPr>
            <w:tcW w:w="1092" w:type="dxa"/>
            <w:shd w:val="clear" w:color="auto" w:fill="auto"/>
            <w:noWrap/>
            <w:vAlign w:val="bottom"/>
          </w:tcPr>
          <w:p w:rsidR="00794244" w:rsidRPr="004512DC" w:rsidRDefault="00794244" w:rsidP="00BD68FF">
            <w:pPr>
              <w:jc w:val="center"/>
              <w:rPr>
                <w:sz w:val="20"/>
                <w:szCs w:val="20"/>
              </w:rPr>
            </w:pPr>
            <w:r w:rsidRPr="004512DC">
              <w:rPr>
                <w:sz w:val="20"/>
                <w:szCs w:val="20"/>
              </w:rPr>
              <w:t>270</w:t>
            </w:r>
          </w:p>
        </w:tc>
        <w:tc>
          <w:tcPr>
            <w:tcW w:w="1089" w:type="dxa"/>
            <w:shd w:val="clear" w:color="auto" w:fill="auto"/>
            <w:noWrap/>
            <w:vAlign w:val="bottom"/>
          </w:tcPr>
          <w:p w:rsidR="00794244" w:rsidRPr="004512DC" w:rsidRDefault="00794244" w:rsidP="00BD68FF">
            <w:pPr>
              <w:jc w:val="center"/>
              <w:rPr>
                <w:sz w:val="20"/>
                <w:szCs w:val="20"/>
              </w:rPr>
            </w:pPr>
            <w:r w:rsidRPr="004512DC">
              <w:rPr>
                <w:sz w:val="20"/>
                <w:szCs w:val="20"/>
              </w:rPr>
              <w:t>2.3</w:t>
            </w:r>
          </w:p>
        </w:tc>
        <w:tc>
          <w:tcPr>
            <w:tcW w:w="1417" w:type="dxa"/>
            <w:shd w:val="clear" w:color="auto" w:fill="auto"/>
            <w:noWrap/>
            <w:vAlign w:val="bottom"/>
          </w:tcPr>
          <w:p w:rsidR="00794244" w:rsidRPr="004512DC" w:rsidRDefault="00794244" w:rsidP="00BD68FF">
            <w:pPr>
              <w:jc w:val="center"/>
              <w:rPr>
                <w:sz w:val="20"/>
                <w:szCs w:val="20"/>
              </w:rPr>
            </w:pPr>
            <w:r w:rsidRPr="004512DC">
              <w:rPr>
                <w:sz w:val="20"/>
                <w:szCs w:val="20"/>
              </w:rPr>
              <w:t>0.069</w:t>
            </w:r>
          </w:p>
        </w:tc>
      </w:tr>
      <w:tr w:rsidR="00794244" w:rsidRPr="004512DC" w:rsidTr="00BD68FF">
        <w:trPr>
          <w:trHeight w:val="80"/>
          <w:jc w:val="center"/>
        </w:trPr>
        <w:tc>
          <w:tcPr>
            <w:tcW w:w="3243" w:type="dxa"/>
            <w:shd w:val="clear" w:color="auto" w:fill="auto"/>
            <w:noWrap/>
            <w:vAlign w:val="bottom"/>
          </w:tcPr>
          <w:p w:rsidR="00794244" w:rsidRPr="004512DC" w:rsidRDefault="00794244" w:rsidP="00BD68FF">
            <w:pPr>
              <w:jc w:val="both"/>
              <w:rPr>
                <w:sz w:val="20"/>
                <w:szCs w:val="20"/>
              </w:rPr>
            </w:pPr>
            <w:r w:rsidRPr="004512DC">
              <w:rPr>
                <w:sz w:val="20"/>
                <w:szCs w:val="20"/>
              </w:rPr>
              <w:t>Rice distiller's by</w:t>
            </w:r>
            <w:r>
              <w:rPr>
                <w:sz w:val="20"/>
                <w:szCs w:val="20"/>
              </w:rPr>
              <w:t>-</w:t>
            </w:r>
            <w:r w:rsidRPr="004512DC">
              <w:rPr>
                <w:sz w:val="20"/>
                <w:szCs w:val="20"/>
              </w:rPr>
              <w:t>product</w:t>
            </w:r>
          </w:p>
        </w:tc>
        <w:tc>
          <w:tcPr>
            <w:tcW w:w="1391" w:type="dxa"/>
            <w:shd w:val="clear" w:color="auto" w:fill="auto"/>
            <w:noWrap/>
            <w:vAlign w:val="bottom"/>
          </w:tcPr>
          <w:p w:rsidR="00794244" w:rsidRPr="004512DC" w:rsidRDefault="00794244" w:rsidP="00BD68FF">
            <w:pPr>
              <w:jc w:val="center"/>
              <w:rPr>
                <w:sz w:val="20"/>
                <w:szCs w:val="20"/>
              </w:rPr>
            </w:pPr>
          </w:p>
        </w:tc>
        <w:tc>
          <w:tcPr>
            <w:tcW w:w="1092" w:type="dxa"/>
            <w:shd w:val="clear" w:color="auto" w:fill="auto"/>
            <w:noWrap/>
            <w:vAlign w:val="bottom"/>
          </w:tcPr>
          <w:p w:rsidR="00794244" w:rsidRPr="004512DC" w:rsidRDefault="00794244" w:rsidP="00BD68FF">
            <w:pPr>
              <w:jc w:val="center"/>
              <w:rPr>
                <w:sz w:val="20"/>
                <w:szCs w:val="20"/>
              </w:rPr>
            </w:pPr>
            <w:r w:rsidRPr="004512DC">
              <w:rPr>
                <w:sz w:val="20"/>
                <w:szCs w:val="20"/>
              </w:rPr>
              <w:t>83</w:t>
            </w:r>
          </w:p>
        </w:tc>
        <w:tc>
          <w:tcPr>
            <w:tcW w:w="1089" w:type="dxa"/>
            <w:shd w:val="clear" w:color="auto" w:fill="auto"/>
            <w:noWrap/>
            <w:vAlign w:val="bottom"/>
          </w:tcPr>
          <w:p w:rsidR="00794244" w:rsidRPr="004512DC" w:rsidRDefault="00794244" w:rsidP="00BD68FF">
            <w:pPr>
              <w:jc w:val="center"/>
              <w:rPr>
                <w:sz w:val="20"/>
                <w:szCs w:val="20"/>
              </w:rPr>
            </w:pPr>
          </w:p>
        </w:tc>
        <w:tc>
          <w:tcPr>
            <w:tcW w:w="1417" w:type="dxa"/>
            <w:shd w:val="clear" w:color="auto" w:fill="auto"/>
            <w:noWrap/>
            <w:vAlign w:val="bottom"/>
          </w:tcPr>
          <w:p w:rsidR="00794244" w:rsidRPr="004512DC" w:rsidRDefault="00794244" w:rsidP="00BD68FF">
            <w:pPr>
              <w:jc w:val="center"/>
              <w:rPr>
                <w:sz w:val="20"/>
                <w:szCs w:val="20"/>
              </w:rPr>
            </w:pPr>
          </w:p>
        </w:tc>
      </w:tr>
      <w:tr w:rsidR="00794244" w:rsidRPr="004512DC" w:rsidTr="00BD68FF">
        <w:trPr>
          <w:trHeight w:val="80"/>
          <w:jc w:val="center"/>
        </w:trPr>
        <w:tc>
          <w:tcPr>
            <w:tcW w:w="3243" w:type="dxa"/>
            <w:shd w:val="clear" w:color="auto" w:fill="auto"/>
            <w:noWrap/>
            <w:vAlign w:val="bottom"/>
            <w:hideMark/>
          </w:tcPr>
          <w:p w:rsidR="00794244" w:rsidRPr="004512DC" w:rsidRDefault="00794244" w:rsidP="00BD68FF">
            <w:pPr>
              <w:jc w:val="both"/>
              <w:rPr>
                <w:b/>
                <w:bCs/>
                <w:sz w:val="20"/>
                <w:szCs w:val="20"/>
              </w:rPr>
            </w:pPr>
            <w:r w:rsidRPr="004512DC">
              <w:rPr>
                <w:b/>
                <w:bCs/>
                <w:sz w:val="20"/>
                <w:szCs w:val="20"/>
              </w:rPr>
              <w:t xml:space="preserve">Total </w:t>
            </w:r>
          </w:p>
        </w:tc>
        <w:tc>
          <w:tcPr>
            <w:tcW w:w="1391" w:type="dxa"/>
            <w:shd w:val="clear" w:color="auto" w:fill="auto"/>
            <w:noWrap/>
            <w:vAlign w:val="bottom"/>
            <w:hideMark/>
          </w:tcPr>
          <w:p w:rsidR="00794244" w:rsidRPr="004512DC" w:rsidRDefault="00794244" w:rsidP="00BD68FF">
            <w:pPr>
              <w:jc w:val="center"/>
              <w:rPr>
                <w:sz w:val="20"/>
                <w:szCs w:val="20"/>
              </w:rPr>
            </w:pPr>
            <w:r w:rsidRPr="004512DC">
              <w:rPr>
                <w:sz w:val="20"/>
                <w:szCs w:val="20"/>
              </w:rPr>
              <w:t>2706</w:t>
            </w:r>
          </w:p>
        </w:tc>
        <w:tc>
          <w:tcPr>
            <w:tcW w:w="1092" w:type="dxa"/>
            <w:shd w:val="clear" w:color="auto" w:fill="auto"/>
            <w:noWrap/>
            <w:vAlign w:val="bottom"/>
            <w:hideMark/>
          </w:tcPr>
          <w:p w:rsidR="00794244" w:rsidRPr="004512DC" w:rsidRDefault="00794244" w:rsidP="00BD68FF">
            <w:pPr>
              <w:jc w:val="center"/>
              <w:rPr>
                <w:sz w:val="20"/>
                <w:szCs w:val="20"/>
              </w:rPr>
            </w:pPr>
            <w:r w:rsidRPr="004512DC">
              <w:rPr>
                <w:sz w:val="20"/>
                <w:szCs w:val="20"/>
              </w:rPr>
              <w:t>3041</w:t>
            </w:r>
          </w:p>
        </w:tc>
        <w:tc>
          <w:tcPr>
            <w:tcW w:w="1089" w:type="dxa"/>
            <w:shd w:val="clear" w:color="auto" w:fill="auto"/>
            <w:noWrap/>
            <w:vAlign w:val="bottom"/>
            <w:hideMark/>
          </w:tcPr>
          <w:p w:rsidR="00794244" w:rsidRPr="004512DC" w:rsidRDefault="00794244" w:rsidP="00BD68FF">
            <w:pPr>
              <w:jc w:val="center"/>
              <w:rPr>
                <w:sz w:val="20"/>
                <w:szCs w:val="20"/>
              </w:rPr>
            </w:pPr>
            <w:r w:rsidRPr="004512DC">
              <w:rPr>
                <w:sz w:val="20"/>
                <w:szCs w:val="20"/>
              </w:rPr>
              <w:t>26.5</w:t>
            </w:r>
          </w:p>
        </w:tc>
        <w:tc>
          <w:tcPr>
            <w:tcW w:w="1417" w:type="dxa"/>
            <w:shd w:val="clear" w:color="auto" w:fill="auto"/>
            <w:noWrap/>
            <w:vAlign w:val="bottom"/>
            <w:hideMark/>
          </w:tcPr>
          <w:p w:rsidR="00794244" w:rsidRPr="004512DC" w:rsidRDefault="00794244" w:rsidP="00BD68FF">
            <w:pPr>
              <w:jc w:val="center"/>
              <w:rPr>
                <w:sz w:val="20"/>
                <w:szCs w:val="20"/>
              </w:rPr>
            </w:pPr>
            <w:r w:rsidRPr="004512DC">
              <w:rPr>
                <w:sz w:val="20"/>
                <w:szCs w:val="20"/>
              </w:rPr>
              <w:t>0.012</w:t>
            </w:r>
          </w:p>
        </w:tc>
      </w:tr>
      <w:tr w:rsidR="00794244" w:rsidRPr="004512DC" w:rsidTr="00BD68FF">
        <w:trPr>
          <w:trHeight w:val="80"/>
          <w:jc w:val="center"/>
        </w:trPr>
        <w:tc>
          <w:tcPr>
            <w:tcW w:w="3243" w:type="dxa"/>
            <w:shd w:val="clear" w:color="auto" w:fill="auto"/>
            <w:noWrap/>
            <w:vAlign w:val="bottom"/>
            <w:hideMark/>
          </w:tcPr>
          <w:p w:rsidR="00794244" w:rsidRPr="004512DC" w:rsidRDefault="00794244" w:rsidP="00BD68FF">
            <w:pPr>
              <w:jc w:val="both"/>
              <w:rPr>
                <w:b/>
                <w:bCs/>
                <w:sz w:val="20"/>
                <w:szCs w:val="20"/>
              </w:rPr>
            </w:pPr>
            <w:r w:rsidRPr="004512DC">
              <w:rPr>
                <w:b/>
                <w:bCs/>
                <w:sz w:val="20"/>
                <w:szCs w:val="20"/>
              </w:rPr>
              <w:t>g/kg LW</w:t>
            </w:r>
          </w:p>
        </w:tc>
        <w:tc>
          <w:tcPr>
            <w:tcW w:w="1391" w:type="dxa"/>
            <w:shd w:val="clear" w:color="auto" w:fill="auto"/>
            <w:noWrap/>
            <w:vAlign w:val="bottom"/>
            <w:hideMark/>
          </w:tcPr>
          <w:p w:rsidR="00794244" w:rsidRPr="004512DC" w:rsidRDefault="00794244" w:rsidP="00BD68FF">
            <w:pPr>
              <w:jc w:val="center"/>
              <w:rPr>
                <w:sz w:val="20"/>
                <w:szCs w:val="20"/>
              </w:rPr>
            </w:pPr>
            <w:r w:rsidRPr="004512DC">
              <w:rPr>
                <w:sz w:val="20"/>
                <w:szCs w:val="20"/>
              </w:rPr>
              <w:t>32.5</w:t>
            </w:r>
          </w:p>
        </w:tc>
        <w:tc>
          <w:tcPr>
            <w:tcW w:w="1092" w:type="dxa"/>
            <w:shd w:val="clear" w:color="auto" w:fill="auto"/>
            <w:noWrap/>
            <w:vAlign w:val="bottom"/>
            <w:hideMark/>
          </w:tcPr>
          <w:p w:rsidR="00794244" w:rsidRPr="004512DC" w:rsidRDefault="00794244" w:rsidP="00BD68FF">
            <w:pPr>
              <w:jc w:val="center"/>
              <w:rPr>
                <w:sz w:val="20"/>
                <w:szCs w:val="20"/>
              </w:rPr>
            </w:pPr>
            <w:r w:rsidRPr="004512DC">
              <w:rPr>
                <w:sz w:val="20"/>
                <w:szCs w:val="20"/>
              </w:rPr>
              <w:t>34.7</w:t>
            </w:r>
          </w:p>
        </w:tc>
        <w:tc>
          <w:tcPr>
            <w:tcW w:w="1089" w:type="dxa"/>
            <w:shd w:val="clear" w:color="auto" w:fill="auto"/>
            <w:noWrap/>
            <w:vAlign w:val="bottom"/>
            <w:hideMark/>
          </w:tcPr>
          <w:p w:rsidR="00794244" w:rsidRPr="004512DC" w:rsidRDefault="00794244" w:rsidP="00BD68FF">
            <w:pPr>
              <w:jc w:val="center"/>
              <w:rPr>
                <w:sz w:val="20"/>
                <w:szCs w:val="20"/>
              </w:rPr>
            </w:pPr>
          </w:p>
        </w:tc>
        <w:tc>
          <w:tcPr>
            <w:tcW w:w="1417" w:type="dxa"/>
            <w:shd w:val="clear" w:color="auto" w:fill="auto"/>
            <w:noWrap/>
            <w:vAlign w:val="bottom"/>
            <w:hideMark/>
          </w:tcPr>
          <w:p w:rsidR="00794244" w:rsidRPr="004512DC" w:rsidRDefault="00794244" w:rsidP="00BD68FF">
            <w:pPr>
              <w:jc w:val="center"/>
              <w:rPr>
                <w:sz w:val="20"/>
                <w:szCs w:val="20"/>
              </w:rPr>
            </w:pPr>
          </w:p>
        </w:tc>
      </w:tr>
      <w:tr w:rsidR="00794244" w:rsidRPr="004512DC" w:rsidTr="00BD68FF">
        <w:trPr>
          <w:trHeight w:val="80"/>
          <w:jc w:val="center"/>
        </w:trPr>
        <w:tc>
          <w:tcPr>
            <w:tcW w:w="3243" w:type="dxa"/>
            <w:shd w:val="clear" w:color="auto" w:fill="auto"/>
            <w:noWrap/>
            <w:vAlign w:val="bottom"/>
          </w:tcPr>
          <w:p w:rsidR="00794244" w:rsidRPr="004512DC" w:rsidRDefault="00794244" w:rsidP="00BD68FF">
            <w:pPr>
              <w:jc w:val="both"/>
              <w:rPr>
                <w:b/>
                <w:bCs/>
                <w:sz w:val="20"/>
                <w:szCs w:val="20"/>
              </w:rPr>
            </w:pPr>
            <w:r w:rsidRPr="004512DC">
              <w:rPr>
                <w:b/>
                <w:bCs/>
                <w:sz w:val="20"/>
                <w:szCs w:val="20"/>
              </w:rPr>
              <w:t>RDB as % of diet DM</w:t>
            </w:r>
          </w:p>
        </w:tc>
        <w:tc>
          <w:tcPr>
            <w:tcW w:w="1391" w:type="dxa"/>
            <w:shd w:val="clear" w:color="auto" w:fill="auto"/>
            <w:noWrap/>
            <w:vAlign w:val="bottom"/>
          </w:tcPr>
          <w:p w:rsidR="00794244" w:rsidRPr="004512DC" w:rsidRDefault="00794244" w:rsidP="00BD68FF">
            <w:pPr>
              <w:jc w:val="center"/>
              <w:rPr>
                <w:sz w:val="20"/>
                <w:szCs w:val="20"/>
              </w:rPr>
            </w:pPr>
          </w:p>
        </w:tc>
        <w:tc>
          <w:tcPr>
            <w:tcW w:w="1092" w:type="dxa"/>
            <w:shd w:val="clear" w:color="auto" w:fill="auto"/>
            <w:noWrap/>
            <w:vAlign w:val="bottom"/>
          </w:tcPr>
          <w:p w:rsidR="00794244" w:rsidRPr="004512DC" w:rsidRDefault="00794244" w:rsidP="00BD68FF">
            <w:pPr>
              <w:jc w:val="center"/>
              <w:rPr>
                <w:sz w:val="20"/>
                <w:szCs w:val="20"/>
              </w:rPr>
            </w:pPr>
            <w:r w:rsidRPr="004512DC">
              <w:rPr>
                <w:sz w:val="20"/>
                <w:szCs w:val="20"/>
              </w:rPr>
              <w:t>2.75</w:t>
            </w:r>
          </w:p>
        </w:tc>
        <w:tc>
          <w:tcPr>
            <w:tcW w:w="1089" w:type="dxa"/>
            <w:shd w:val="clear" w:color="auto" w:fill="auto"/>
            <w:noWrap/>
            <w:vAlign w:val="bottom"/>
          </w:tcPr>
          <w:p w:rsidR="00794244" w:rsidRPr="004512DC" w:rsidRDefault="00794244" w:rsidP="00BD68FF">
            <w:pPr>
              <w:jc w:val="center"/>
              <w:rPr>
                <w:sz w:val="20"/>
                <w:szCs w:val="20"/>
              </w:rPr>
            </w:pPr>
          </w:p>
        </w:tc>
        <w:tc>
          <w:tcPr>
            <w:tcW w:w="1417" w:type="dxa"/>
            <w:shd w:val="clear" w:color="auto" w:fill="auto"/>
            <w:noWrap/>
            <w:vAlign w:val="bottom"/>
          </w:tcPr>
          <w:p w:rsidR="00794244" w:rsidRPr="004512DC" w:rsidRDefault="00794244" w:rsidP="00BD68FF">
            <w:pPr>
              <w:jc w:val="center"/>
              <w:rPr>
                <w:sz w:val="20"/>
                <w:szCs w:val="20"/>
              </w:rPr>
            </w:pPr>
          </w:p>
        </w:tc>
      </w:tr>
      <w:tr w:rsidR="00794244" w:rsidRPr="004512DC" w:rsidTr="00BD68FF">
        <w:trPr>
          <w:trHeight w:val="80"/>
          <w:jc w:val="center"/>
        </w:trPr>
        <w:tc>
          <w:tcPr>
            <w:tcW w:w="3243" w:type="dxa"/>
            <w:tcBorders>
              <w:bottom w:val="single" w:sz="4" w:space="0" w:color="auto"/>
            </w:tcBorders>
            <w:shd w:val="clear" w:color="auto" w:fill="auto"/>
            <w:noWrap/>
            <w:vAlign w:val="bottom"/>
            <w:hideMark/>
          </w:tcPr>
          <w:p w:rsidR="00794244" w:rsidRPr="004512DC" w:rsidRDefault="00794244" w:rsidP="00BD68FF">
            <w:pPr>
              <w:jc w:val="both"/>
              <w:rPr>
                <w:b/>
                <w:bCs/>
                <w:sz w:val="20"/>
                <w:szCs w:val="20"/>
              </w:rPr>
            </w:pPr>
            <w:r w:rsidRPr="004512DC">
              <w:rPr>
                <w:b/>
                <w:bCs/>
                <w:sz w:val="20"/>
                <w:szCs w:val="20"/>
              </w:rPr>
              <w:t>CP, % in DM</w:t>
            </w:r>
          </w:p>
        </w:tc>
        <w:tc>
          <w:tcPr>
            <w:tcW w:w="1391" w:type="dxa"/>
            <w:tcBorders>
              <w:bottom w:val="single" w:sz="4" w:space="0" w:color="auto"/>
            </w:tcBorders>
            <w:shd w:val="clear" w:color="auto" w:fill="auto"/>
            <w:noWrap/>
            <w:vAlign w:val="bottom"/>
            <w:hideMark/>
          </w:tcPr>
          <w:p w:rsidR="00794244" w:rsidRPr="004512DC" w:rsidRDefault="00794244" w:rsidP="00BD68FF">
            <w:pPr>
              <w:jc w:val="center"/>
              <w:rPr>
                <w:sz w:val="20"/>
                <w:szCs w:val="20"/>
              </w:rPr>
            </w:pPr>
            <w:r w:rsidRPr="004512DC">
              <w:rPr>
                <w:sz w:val="20"/>
                <w:szCs w:val="20"/>
              </w:rPr>
              <w:t>12.1</w:t>
            </w:r>
          </w:p>
        </w:tc>
        <w:tc>
          <w:tcPr>
            <w:tcW w:w="1092" w:type="dxa"/>
            <w:tcBorders>
              <w:bottom w:val="single" w:sz="4" w:space="0" w:color="auto"/>
            </w:tcBorders>
            <w:shd w:val="clear" w:color="auto" w:fill="auto"/>
            <w:noWrap/>
            <w:vAlign w:val="bottom"/>
            <w:hideMark/>
          </w:tcPr>
          <w:p w:rsidR="00794244" w:rsidRPr="004512DC" w:rsidRDefault="00794244" w:rsidP="00BD68FF">
            <w:pPr>
              <w:jc w:val="center"/>
              <w:rPr>
                <w:sz w:val="20"/>
                <w:szCs w:val="20"/>
              </w:rPr>
            </w:pPr>
            <w:r w:rsidRPr="004512DC">
              <w:rPr>
                <w:sz w:val="20"/>
                <w:szCs w:val="20"/>
              </w:rPr>
              <w:t>12.4</w:t>
            </w:r>
          </w:p>
        </w:tc>
        <w:tc>
          <w:tcPr>
            <w:tcW w:w="1089" w:type="dxa"/>
            <w:tcBorders>
              <w:bottom w:val="single" w:sz="4" w:space="0" w:color="auto"/>
            </w:tcBorders>
            <w:shd w:val="clear" w:color="auto" w:fill="auto"/>
            <w:noWrap/>
            <w:vAlign w:val="bottom"/>
            <w:hideMark/>
          </w:tcPr>
          <w:p w:rsidR="00794244" w:rsidRPr="004512DC" w:rsidRDefault="00794244" w:rsidP="00BD68FF">
            <w:pPr>
              <w:jc w:val="center"/>
              <w:rPr>
                <w:sz w:val="20"/>
                <w:szCs w:val="20"/>
              </w:rPr>
            </w:pPr>
          </w:p>
        </w:tc>
        <w:tc>
          <w:tcPr>
            <w:tcW w:w="1417" w:type="dxa"/>
            <w:tcBorders>
              <w:bottom w:val="single" w:sz="4" w:space="0" w:color="auto"/>
            </w:tcBorders>
            <w:shd w:val="clear" w:color="auto" w:fill="auto"/>
            <w:noWrap/>
            <w:vAlign w:val="bottom"/>
            <w:hideMark/>
          </w:tcPr>
          <w:p w:rsidR="00794244" w:rsidRPr="004512DC" w:rsidRDefault="00794244" w:rsidP="00BD68FF">
            <w:pPr>
              <w:jc w:val="center"/>
              <w:rPr>
                <w:sz w:val="20"/>
                <w:szCs w:val="20"/>
              </w:rPr>
            </w:pPr>
          </w:p>
        </w:tc>
      </w:tr>
      <w:tr w:rsidR="00794244" w:rsidRPr="004512DC" w:rsidTr="00BD68FF">
        <w:trPr>
          <w:trHeight w:val="80"/>
          <w:jc w:val="center"/>
        </w:trPr>
        <w:tc>
          <w:tcPr>
            <w:tcW w:w="8231" w:type="dxa"/>
            <w:gridSpan w:val="5"/>
            <w:tcBorders>
              <w:top w:val="single" w:sz="4" w:space="0" w:color="auto"/>
            </w:tcBorders>
            <w:shd w:val="clear" w:color="auto" w:fill="auto"/>
            <w:noWrap/>
            <w:vAlign w:val="bottom"/>
          </w:tcPr>
          <w:p w:rsidR="00794244" w:rsidRPr="004512DC" w:rsidRDefault="00794244" w:rsidP="00BD68FF">
            <w:pPr>
              <w:jc w:val="both"/>
              <w:rPr>
                <w:i/>
                <w:iCs/>
                <w:sz w:val="20"/>
                <w:szCs w:val="20"/>
              </w:rPr>
            </w:pPr>
            <w:r w:rsidRPr="004512DC">
              <w:rPr>
                <w:i/>
                <w:iCs/>
                <w:sz w:val="20"/>
                <w:szCs w:val="20"/>
                <w:lang w:eastAsia="es-CO"/>
              </w:rPr>
              <w:t>No RDB: Without rice distiller’s by</w:t>
            </w:r>
            <w:r>
              <w:rPr>
                <w:i/>
                <w:iCs/>
                <w:sz w:val="20"/>
                <w:szCs w:val="20"/>
                <w:lang w:eastAsia="es-CO"/>
              </w:rPr>
              <w:t>-</w:t>
            </w:r>
            <w:r w:rsidRPr="004512DC">
              <w:rPr>
                <w:i/>
                <w:iCs/>
                <w:sz w:val="20"/>
                <w:szCs w:val="20"/>
                <w:lang w:eastAsia="es-CO"/>
              </w:rPr>
              <w:t xml:space="preserve">product; </w:t>
            </w:r>
            <w:r w:rsidRPr="004512DC">
              <w:rPr>
                <w:i/>
                <w:iCs/>
                <w:sz w:val="20"/>
                <w:szCs w:val="20"/>
              </w:rPr>
              <w:t>RDB: With rice distillers’ by</w:t>
            </w:r>
            <w:r>
              <w:rPr>
                <w:i/>
                <w:iCs/>
                <w:sz w:val="20"/>
                <w:szCs w:val="20"/>
              </w:rPr>
              <w:t>-</w:t>
            </w:r>
            <w:r w:rsidRPr="004512DC">
              <w:rPr>
                <w:i/>
                <w:iCs/>
                <w:sz w:val="20"/>
                <w:szCs w:val="20"/>
              </w:rPr>
              <w:t>product</w:t>
            </w:r>
          </w:p>
        </w:tc>
      </w:tr>
    </w:tbl>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1"/>
      </w:tblGrid>
      <w:tr w:rsidR="00794244" w:rsidRPr="004512DC" w:rsidTr="00BD68FF">
        <w:trPr>
          <w:jc w:val="center"/>
        </w:trPr>
        <w:tc>
          <w:tcPr>
            <w:tcW w:w="5393" w:type="dxa"/>
          </w:tcPr>
          <w:p w:rsidR="00794244" w:rsidRPr="004512DC" w:rsidRDefault="00794244" w:rsidP="00BD68FF">
            <w:pPr>
              <w:jc w:val="center"/>
              <w:rPr>
                <w:b/>
                <w:bCs/>
                <w:sz w:val="20"/>
                <w:szCs w:val="20"/>
              </w:rPr>
            </w:pPr>
            <w:r w:rsidRPr="004512DC">
              <w:rPr>
                <w:lang w:bidi="th-TH"/>
              </w:rPr>
              <w:lastRenderedPageBreak/>
              <w:drawing>
                <wp:inline distT="0" distB="0" distL="0" distR="0" wp14:anchorId="42FF9656" wp14:editId="62373649">
                  <wp:extent cx="3800475" cy="2571750"/>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r w:rsidR="00794244" w:rsidRPr="004512DC" w:rsidTr="00BD68FF">
        <w:trPr>
          <w:jc w:val="center"/>
        </w:trPr>
        <w:tc>
          <w:tcPr>
            <w:tcW w:w="5393" w:type="dxa"/>
          </w:tcPr>
          <w:p w:rsidR="00794244" w:rsidRPr="004512DC" w:rsidRDefault="00794244" w:rsidP="00BD68FF">
            <w:pPr>
              <w:pStyle w:val="Heading6"/>
              <w:spacing w:before="0"/>
              <w:jc w:val="both"/>
              <w:outlineLvl w:val="5"/>
              <w:rPr>
                <w:rFonts w:ascii="Times New Roman" w:hAnsi="Times New Roman" w:cs="Times New Roman"/>
                <w:i w:val="0"/>
                <w:iCs w:val="0"/>
                <w:color w:val="auto"/>
                <w:sz w:val="20"/>
                <w:szCs w:val="20"/>
              </w:rPr>
            </w:pPr>
            <w:bookmarkStart w:id="98" w:name="_Toc513470519"/>
            <w:bookmarkStart w:id="99" w:name="_Toc513471214"/>
            <w:bookmarkStart w:id="100" w:name="_Toc513514656"/>
            <w:bookmarkStart w:id="101" w:name="_Toc522008046"/>
            <w:bookmarkStart w:id="102" w:name="_Toc522529320"/>
            <w:bookmarkStart w:id="103" w:name="_Toc522530817"/>
            <w:bookmarkStart w:id="104" w:name="_Toc522532282"/>
            <w:r w:rsidRPr="004512DC">
              <w:rPr>
                <w:rFonts w:ascii="Times New Roman" w:hAnsi="Times New Roman" w:cs="Times New Roman"/>
                <w:b/>
                <w:i w:val="0"/>
                <w:color w:val="auto"/>
                <w:sz w:val="20"/>
                <w:szCs w:val="20"/>
              </w:rPr>
              <w:t xml:space="preserve">Figure 2: </w:t>
            </w:r>
            <w:r w:rsidRPr="004512DC">
              <w:rPr>
                <w:rFonts w:ascii="Times New Roman" w:hAnsi="Times New Roman" w:cs="Times New Roman"/>
                <w:i w:val="0"/>
                <w:color w:val="auto"/>
                <w:sz w:val="20"/>
                <w:szCs w:val="20"/>
              </w:rPr>
              <w:t>Effect of</w:t>
            </w:r>
            <w:r w:rsidRPr="004512DC">
              <w:rPr>
                <w:rStyle w:val="Strong"/>
                <w:rFonts w:ascii="Times New Roman" w:hAnsi="Times New Roman" w:cs="Times New Roman"/>
                <w:i w:val="0"/>
                <w:color w:val="auto"/>
                <w:sz w:val="20"/>
                <w:szCs w:val="20"/>
              </w:rPr>
              <w:t xml:space="preserve"> </w:t>
            </w:r>
            <w:r w:rsidRPr="004512DC">
              <w:rPr>
                <w:rFonts w:ascii="Times New Roman" w:hAnsi="Times New Roman" w:cs="Times New Roman"/>
                <w:i w:val="0"/>
                <w:color w:val="auto"/>
                <w:sz w:val="20"/>
                <w:szCs w:val="20"/>
              </w:rPr>
              <w:t>rice distillers’ by</w:t>
            </w:r>
            <w:r>
              <w:rPr>
                <w:rFonts w:ascii="Times New Roman" w:hAnsi="Times New Roman" w:cs="Times New Roman"/>
                <w:i w:val="0"/>
                <w:color w:val="auto"/>
                <w:sz w:val="20"/>
                <w:szCs w:val="20"/>
              </w:rPr>
              <w:t>-</w:t>
            </w:r>
            <w:r w:rsidRPr="004512DC">
              <w:rPr>
                <w:rFonts w:ascii="Times New Roman" w:hAnsi="Times New Roman" w:cs="Times New Roman"/>
                <w:i w:val="0"/>
                <w:color w:val="auto"/>
                <w:sz w:val="20"/>
                <w:szCs w:val="20"/>
              </w:rPr>
              <w:t>product intake of feed ingredients (as DM)</w:t>
            </w:r>
            <w:bookmarkEnd w:id="98"/>
            <w:bookmarkEnd w:id="99"/>
            <w:bookmarkEnd w:id="100"/>
            <w:bookmarkEnd w:id="101"/>
            <w:bookmarkEnd w:id="102"/>
            <w:bookmarkEnd w:id="103"/>
            <w:bookmarkEnd w:id="104"/>
          </w:p>
        </w:tc>
      </w:tr>
    </w:tbl>
    <w:p w:rsidR="00794244" w:rsidRPr="00274D62" w:rsidRDefault="00794244" w:rsidP="00794244">
      <w:pPr>
        <w:pStyle w:val="Heading5"/>
        <w:rPr>
          <w:rFonts w:ascii="Times New Roman" w:hAnsi="Times New Roman" w:cs="Times New Roman"/>
          <w:b/>
          <w:bCs/>
          <w:color w:val="auto"/>
          <w:szCs w:val="24"/>
        </w:rPr>
      </w:pPr>
      <w:bookmarkStart w:id="105" w:name="_Toc522530818"/>
      <w:bookmarkStart w:id="106" w:name="_Toc522531319"/>
      <w:bookmarkStart w:id="107" w:name="_Toc522532283"/>
      <w:r w:rsidRPr="00274D62">
        <w:rPr>
          <w:rFonts w:ascii="Times New Roman" w:hAnsi="Times New Roman" w:cs="Times New Roman"/>
          <w:b/>
          <w:bCs/>
          <w:color w:val="auto"/>
          <w:szCs w:val="24"/>
        </w:rPr>
        <w:t>Growth performance</w:t>
      </w:r>
      <w:bookmarkEnd w:id="105"/>
      <w:bookmarkEnd w:id="106"/>
      <w:bookmarkEnd w:id="107"/>
    </w:p>
    <w:p w:rsidR="00794244" w:rsidRPr="004512DC" w:rsidRDefault="00794244" w:rsidP="00794244">
      <w:pPr>
        <w:pStyle w:val="NormalWeb"/>
        <w:jc w:val="both"/>
      </w:pPr>
      <w:r w:rsidRPr="004512DC">
        <w:t>The cattle growth rate was uniform (Figure 3) and was increased 40% by supplementation with rice distillers’ byproduct (Table 4; Figure 4). DM feed intake (Figure 5) and DM feed conversion (Figure 6) followed the same response pattern as for growth rate with 20% improvement in DM feed conversion for supplementation with  rice distillers’ byproduct.</w:t>
      </w:r>
    </w:p>
    <w:tbl>
      <w:tblPr>
        <w:tblW w:w="8112" w:type="dxa"/>
        <w:jc w:val="center"/>
        <w:tblLook w:val="04A0" w:firstRow="1" w:lastRow="0" w:firstColumn="1" w:lastColumn="0" w:noHBand="0" w:noVBand="1"/>
      </w:tblPr>
      <w:tblGrid>
        <w:gridCol w:w="3585"/>
        <w:gridCol w:w="1252"/>
        <w:gridCol w:w="1252"/>
        <w:gridCol w:w="1095"/>
        <w:gridCol w:w="928"/>
      </w:tblGrid>
      <w:tr w:rsidR="00794244" w:rsidRPr="004512DC" w:rsidTr="00BD68FF">
        <w:trPr>
          <w:trHeight w:val="269"/>
          <w:jc w:val="center"/>
        </w:trPr>
        <w:tc>
          <w:tcPr>
            <w:tcW w:w="8112" w:type="dxa"/>
            <w:gridSpan w:val="5"/>
            <w:tcBorders>
              <w:bottom w:val="single" w:sz="4" w:space="0" w:color="auto"/>
            </w:tcBorders>
            <w:shd w:val="clear" w:color="auto" w:fill="auto"/>
            <w:noWrap/>
            <w:vAlign w:val="bottom"/>
            <w:hideMark/>
          </w:tcPr>
          <w:p w:rsidR="00794244" w:rsidRPr="004512DC" w:rsidRDefault="00794244" w:rsidP="00BD68FF">
            <w:pPr>
              <w:pStyle w:val="Heading6"/>
              <w:spacing w:before="0"/>
              <w:jc w:val="both"/>
              <w:rPr>
                <w:rFonts w:ascii="Times New Roman" w:eastAsia="Times New Roman" w:hAnsi="Times New Roman" w:cs="Times New Roman"/>
                <w:i w:val="0"/>
                <w:iCs w:val="0"/>
                <w:color w:val="auto"/>
                <w:sz w:val="20"/>
                <w:szCs w:val="20"/>
              </w:rPr>
            </w:pPr>
            <w:bookmarkStart w:id="108" w:name="_Toc513514658"/>
            <w:bookmarkStart w:id="109" w:name="_Toc522008048"/>
            <w:bookmarkStart w:id="110" w:name="_Toc522529322"/>
            <w:bookmarkStart w:id="111" w:name="_Toc522530819"/>
            <w:bookmarkStart w:id="112" w:name="_Toc522532284"/>
            <w:r w:rsidRPr="004512DC">
              <w:rPr>
                <w:rStyle w:val="Strong"/>
                <w:rFonts w:ascii="Times New Roman" w:hAnsi="Times New Roman" w:cs="Times New Roman"/>
                <w:i w:val="0"/>
                <w:color w:val="auto"/>
                <w:sz w:val="20"/>
                <w:szCs w:val="20"/>
              </w:rPr>
              <w:t xml:space="preserve">Table 4: </w:t>
            </w:r>
            <w:r w:rsidRPr="004512DC">
              <w:rPr>
                <w:rFonts w:ascii="Times New Roman" w:hAnsi="Times New Roman" w:cs="Times New Roman"/>
                <w:i w:val="0"/>
                <w:color w:val="auto"/>
                <w:sz w:val="20"/>
                <w:szCs w:val="20"/>
              </w:rPr>
              <w:t>Mean values for initial and final live weight, live weight gain, DM feed intake and DM feed conversion in Yellow cattle fed fermented cassava root supplemented or not with rice distillers’ by</w:t>
            </w:r>
            <w:r>
              <w:rPr>
                <w:rFonts w:ascii="Times New Roman" w:hAnsi="Times New Roman" w:cs="Times New Roman"/>
                <w:i w:val="0"/>
                <w:color w:val="auto"/>
                <w:sz w:val="20"/>
                <w:szCs w:val="20"/>
              </w:rPr>
              <w:t>-</w:t>
            </w:r>
            <w:r w:rsidRPr="004512DC">
              <w:rPr>
                <w:rFonts w:ascii="Times New Roman" w:hAnsi="Times New Roman" w:cs="Times New Roman"/>
                <w:i w:val="0"/>
                <w:color w:val="auto"/>
                <w:sz w:val="20"/>
                <w:szCs w:val="20"/>
              </w:rPr>
              <w:t>product (RDB)</w:t>
            </w:r>
            <w:bookmarkEnd w:id="108"/>
            <w:bookmarkEnd w:id="109"/>
            <w:bookmarkEnd w:id="110"/>
            <w:bookmarkEnd w:id="111"/>
            <w:bookmarkEnd w:id="112"/>
          </w:p>
        </w:tc>
      </w:tr>
      <w:tr w:rsidR="00794244" w:rsidRPr="004512DC" w:rsidTr="00BD68FF">
        <w:trPr>
          <w:trHeight w:val="72"/>
          <w:jc w:val="center"/>
        </w:trPr>
        <w:tc>
          <w:tcPr>
            <w:tcW w:w="3585" w:type="dxa"/>
            <w:tcBorders>
              <w:top w:val="single" w:sz="4" w:space="0" w:color="auto"/>
              <w:bottom w:val="single" w:sz="4" w:space="0" w:color="auto"/>
            </w:tcBorders>
            <w:shd w:val="clear" w:color="auto" w:fill="auto"/>
            <w:noWrap/>
            <w:vAlign w:val="bottom"/>
            <w:hideMark/>
          </w:tcPr>
          <w:p w:rsidR="00794244" w:rsidRPr="004512DC" w:rsidRDefault="00794244" w:rsidP="00BD68FF">
            <w:pPr>
              <w:jc w:val="center"/>
              <w:rPr>
                <w:b/>
                <w:bCs/>
                <w:sz w:val="20"/>
                <w:szCs w:val="20"/>
              </w:rPr>
            </w:pPr>
          </w:p>
        </w:tc>
        <w:tc>
          <w:tcPr>
            <w:tcW w:w="1252" w:type="dxa"/>
            <w:tcBorders>
              <w:top w:val="single" w:sz="4" w:space="0" w:color="auto"/>
              <w:bottom w:val="single" w:sz="4" w:space="0" w:color="auto"/>
            </w:tcBorders>
            <w:shd w:val="clear" w:color="auto" w:fill="auto"/>
            <w:noWrap/>
            <w:vAlign w:val="center"/>
            <w:hideMark/>
          </w:tcPr>
          <w:p w:rsidR="00794244" w:rsidRPr="004512DC" w:rsidRDefault="00794244" w:rsidP="00BD68FF">
            <w:pPr>
              <w:jc w:val="center"/>
              <w:rPr>
                <w:b/>
                <w:bCs/>
                <w:sz w:val="20"/>
                <w:szCs w:val="20"/>
              </w:rPr>
            </w:pPr>
            <w:r w:rsidRPr="004512DC">
              <w:rPr>
                <w:b/>
                <w:bCs/>
                <w:sz w:val="20"/>
                <w:szCs w:val="20"/>
              </w:rPr>
              <w:t>No RDB</w:t>
            </w:r>
          </w:p>
        </w:tc>
        <w:tc>
          <w:tcPr>
            <w:tcW w:w="1252" w:type="dxa"/>
            <w:tcBorders>
              <w:top w:val="single" w:sz="4" w:space="0" w:color="auto"/>
              <w:bottom w:val="single" w:sz="4" w:space="0" w:color="auto"/>
            </w:tcBorders>
            <w:shd w:val="clear" w:color="auto" w:fill="auto"/>
            <w:noWrap/>
            <w:vAlign w:val="center"/>
            <w:hideMark/>
          </w:tcPr>
          <w:p w:rsidR="00794244" w:rsidRPr="004512DC" w:rsidRDefault="00794244" w:rsidP="00BD68FF">
            <w:pPr>
              <w:jc w:val="center"/>
              <w:rPr>
                <w:b/>
                <w:bCs/>
                <w:sz w:val="20"/>
                <w:szCs w:val="20"/>
              </w:rPr>
            </w:pPr>
            <w:r w:rsidRPr="004512DC">
              <w:rPr>
                <w:b/>
                <w:bCs/>
                <w:sz w:val="20"/>
                <w:szCs w:val="20"/>
              </w:rPr>
              <w:t>RDB</w:t>
            </w:r>
          </w:p>
        </w:tc>
        <w:tc>
          <w:tcPr>
            <w:tcW w:w="1095" w:type="dxa"/>
            <w:tcBorders>
              <w:top w:val="single" w:sz="4" w:space="0" w:color="auto"/>
              <w:bottom w:val="single" w:sz="4" w:space="0" w:color="auto"/>
            </w:tcBorders>
            <w:vAlign w:val="center"/>
            <w:hideMark/>
          </w:tcPr>
          <w:p w:rsidR="00794244" w:rsidRPr="004512DC" w:rsidRDefault="00794244" w:rsidP="00BD68FF">
            <w:pPr>
              <w:jc w:val="center"/>
              <w:rPr>
                <w:b/>
                <w:bCs/>
                <w:sz w:val="20"/>
                <w:szCs w:val="20"/>
              </w:rPr>
            </w:pPr>
            <w:r w:rsidRPr="004512DC">
              <w:rPr>
                <w:b/>
                <w:bCs/>
                <w:sz w:val="20"/>
                <w:szCs w:val="20"/>
              </w:rPr>
              <w:t>SEM</w:t>
            </w:r>
          </w:p>
        </w:tc>
        <w:tc>
          <w:tcPr>
            <w:tcW w:w="928" w:type="dxa"/>
            <w:tcBorders>
              <w:top w:val="single" w:sz="4" w:space="0" w:color="auto"/>
              <w:bottom w:val="single" w:sz="4" w:space="0" w:color="auto"/>
            </w:tcBorders>
            <w:vAlign w:val="center"/>
            <w:hideMark/>
          </w:tcPr>
          <w:p w:rsidR="00794244" w:rsidRPr="004512DC" w:rsidRDefault="00794244" w:rsidP="00BD68FF">
            <w:pPr>
              <w:jc w:val="center"/>
              <w:rPr>
                <w:b/>
                <w:bCs/>
                <w:sz w:val="20"/>
                <w:szCs w:val="20"/>
              </w:rPr>
            </w:pPr>
            <w:r w:rsidRPr="004512DC">
              <w:rPr>
                <w:b/>
                <w:bCs/>
                <w:sz w:val="20"/>
                <w:szCs w:val="20"/>
              </w:rPr>
              <w:t>P</w:t>
            </w:r>
            <w:r>
              <w:rPr>
                <w:b/>
                <w:bCs/>
                <w:sz w:val="20"/>
                <w:szCs w:val="20"/>
              </w:rPr>
              <w:t>rob.</w:t>
            </w:r>
          </w:p>
        </w:tc>
      </w:tr>
      <w:tr w:rsidR="00794244" w:rsidRPr="004512DC" w:rsidTr="00BD68FF">
        <w:trPr>
          <w:trHeight w:val="72"/>
          <w:jc w:val="center"/>
        </w:trPr>
        <w:tc>
          <w:tcPr>
            <w:tcW w:w="8112" w:type="dxa"/>
            <w:gridSpan w:val="5"/>
            <w:tcBorders>
              <w:top w:val="single" w:sz="4" w:space="0" w:color="auto"/>
            </w:tcBorders>
            <w:shd w:val="clear" w:color="auto" w:fill="auto"/>
            <w:noWrap/>
            <w:vAlign w:val="bottom"/>
            <w:hideMark/>
          </w:tcPr>
          <w:p w:rsidR="00794244" w:rsidRPr="004512DC" w:rsidRDefault="00794244" w:rsidP="00BD68FF">
            <w:pPr>
              <w:jc w:val="both"/>
              <w:rPr>
                <w:b/>
                <w:bCs/>
                <w:sz w:val="20"/>
                <w:szCs w:val="20"/>
              </w:rPr>
            </w:pPr>
            <w:r w:rsidRPr="004512DC">
              <w:rPr>
                <w:b/>
                <w:bCs/>
                <w:sz w:val="20"/>
                <w:szCs w:val="20"/>
              </w:rPr>
              <w:t xml:space="preserve">Live weight, kg </w:t>
            </w:r>
          </w:p>
        </w:tc>
      </w:tr>
      <w:tr w:rsidR="00794244" w:rsidRPr="004512DC" w:rsidTr="00BD68FF">
        <w:trPr>
          <w:trHeight w:val="82"/>
          <w:jc w:val="center"/>
        </w:trPr>
        <w:tc>
          <w:tcPr>
            <w:tcW w:w="3585" w:type="dxa"/>
            <w:shd w:val="clear" w:color="auto" w:fill="auto"/>
            <w:noWrap/>
            <w:vAlign w:val="bottom"/>
            <w:hideMark/>
          </w:tcPr>
          <w:p w:rsidR="00794244" w:rsidRPr="004512DC" w:rsidRDefault="00794244" w:rsidP="00BD68FF">
            <w:pPr>
              <w:jc w:val="both"/>
              <w:rPr>
                <w:sz w:val="20"/>
                <w:szCs w:val="20"/>
              </w:rPr>
            </w:pPr>
            <w:r w:rsidRPr="004512DC">
              <w:rPr>
                <w:sz w:val="20"/>
                <w:szCs w:val="20"/>
              </w:rPr>
              <w:t>Initial</w:t>
            </w:r>
          </w:p>
        </w:tc>
        <w:tc>
          <w:tcPr>
            <w:tcW w:w="1252" w:type="dxa"/>
            <w:shd w:val="clear" w:color="auto" w:fill="auto"/>
            <w:noWrap/>
            <w:vAlign w:val="bottom"/>
            <w:hideMark/>
          </w:tcPr>
          <w:p w:rsidR="00794244" w:rsidRPr="004512DC" w:rsidRDefault="00794244" w:rsidP="00BD68FF">
            <w:pPr>
              <w:jc w:val="center"/>
              <w:rPr>
                <w:sz w:val="20"/>
                <w:szCs w:val="20"/>
              </w:rPr>
            </w:pPr>
            <w:r w:rsidRPr="004512DC">
              <w:rPr>
                <w:sz w:val="20"/>
                <w:szCs w:val="20"/>
              </w:rPr>
              <w:t>66.8</w:t>
            </w:r>
          </w:p>
        </w:tc>
        <w:tc>
          <w:tcPr>
            <w:tcW w:w="1252" w:type="dxa"/>
            <w:shd w:val="clear" w:color="auto" w:fill="auto"/>
            <w:noWrap/>
            <w:vAlign w:val="bottom"/>
            <w:hideMark/>
          </w:tcPr>
          <w:p w:rsidR="00794244" w:rsidRPr="004512DC" w:rsidRDefault="00794244" w:rsidP="00BD68FF">
            <w:pPr>
              <w:jc w:val="center"/>
              <w:rPr>
                <w:sz w:val="20"/>
                <w:szCs w:val="20"/>
              </w:rPr>
            </w:pPr>
            <w:r w:rsidRPr="004512DC">
              <w:rPr>
                <w:sz w:val="20"/>
                <w:szCs w:val="20"/>
              </w:rPr>
              <w:t>66.5</w:t>
            </w:r>
          </w:p>
        </w:tc>
        <w:tc>
          <w:tcPr>
            <w:tcW w:w="1095" w:type="dxa"/>
            <w:shd w:val="clear" w:color="auto" w:fill="auto"/>
            <w:noWrap/>
            <w:vAlign w:val="bottom"/>
            <w:hideMark/>
          </w:tcPr>
          <w:p w:rsidR="00794244" w:rsidRPr="004512DC" w:rsidRDefault="00794244" w:rsidP="00BD68FF">
            <w:pPr>
              <w:jc w:val="center"/>
              <w:rPr>
                <w:sz w:val="20"/>
                <w:szCs w:val="20"/>
              </w:rPr>
            </w:pPr>
            <w:r w:rsidRPr="004512DC">
              <w:rPr>
                <w:sz w:val="20"/>
                <w:szCs w:val="20"/>
              </w:rPr>
              <w:t>0.56</w:t>
            </w:r>
          </w:p>
        </w:tc>
        <w:tc>
          <w:tcPr>
            <w:tcW w:w="928" w:type="dxa"/>
            <w:shd w:val="clear" w:color="auto" w:fill="auto"/>
            <w:noWrap/>
            <w:vAlign w:val="bottom"/>
            <w:hideMark/>
          </w:tcPr>
          <w:p w:rsidR="00794244" w:rsidRPr="004512DC" w:rsidRDefault="00794244" w:rsidP="00BD68FF">
            <w:pPr>
              <w:jc w:val="center"/>
              <w:rPr>
                <w:sz w:val="20"/>
                <w:szCs w:val="20"/>
              </w:rPr>
            </w:pPr>
            <w:r w:rsidRPr="004512DC">
              <w:rPr>
                <w:sz w:val="20"/>
                <w:szCs w:val="20"/>
              </w:rPr>
              <w:t>0.78</w:t>
            </w:r>
          </w:p>
        </w:tc>
      </w:tr>
      <w:tr w:rsidR="00794244" w:rsidRPr="004512DC" w:rsidTr="00BD68FF">
        <w:trPr>
          <w:trHeight w:val="82"/>
          <w:jc w:val="center"/>
        </w:trPr>
        <w:tc>
          <w:tcPr>
            <w:tcW w:w="3585" w:type="dxa"/>
            <w:shd w:val="clear" w:color="auto" w:fill="auto"/>
            <w:noWrap/>
            <w:vAlign w:val="bottom"/>
            <w:hideMark/>
          </w:tcPr>
          <w:p w:rsidR="00794244" w:rsidRPr="004512DC" w:rsidRDefault="00794244" w:rsidP="00BD68FF">
            <w:pPr>
              <w:jc w:val="both"/>
              <w:rPr>
                <w:sz w:val="20"/>
                <w:szCs w:val="20"/>
              </w:rPr>
            </w:pPr>
            <w:r w:rsidRPr="004512DC">
              <w:rPr>
                <w:sz w:val="20"/>
                <w:szCs w:val="20"/>
              </w:rPr>
              <w:t>Final</w:t>
            </w:r>
          </w:p>
        </w:tc>
        <w:tc>
          <w:tcPr>
            <w:tcW w:w="1252" w:type="dxa"/>
            <w:shd w:val="clear" w:color="auto" w:fill="auto"/>
            <w:noWrap/>
            <w:vAlign w:val="bottom"/>
            <w:hideMark/>
          </w:tcPr>
          <w:p w:rsidR="00794244" w:rsidRPr="004512DC" w:rsidRDefault="00794244" w:rsidP="00BD68FF">
            <w:pPr>
              <w:jc w:val="center"/>
              <w:rPr>
                <w:sz w:val="20"/>
                <w:szCs w:val="20"/>
              </w:rPr>
            </w:pPr>
            <w:r w:rsidRPr="004512DC">
              <w:rPr>
                <w:sz w:val="20"/>
                <w:szCs w:val="20"/>
              </w:rPr>
              <w:t>103</w:t>
            </w:r>
          </w:p>
        </w:tc>
        <w:tc>
          <w:tcPr>
            <w:tcW w:w="1252" w:type="dxa"/>
            <w:shd w:val="clear" w:color="auto" w:fill="auto"/>
            <w:noWrap/>
            <w:vAlign w:val="bottom"/>
            <w:hideMark/>
          </w:tcPr>
          <w:p w:rsidR="00794244" w:rsidRPr="004512DC" w:rsidRDefault="00794244" w:rsidP="00BD68FF">
            <w:pPr>
              <w:jc w:val="center"/>
              <w:rPr>
                <w:sz w:val="20"/>
                <w:szCs w:val="20"/>
              </w:rPr>
            </w:pPr>
            <w:r w:rsidRPr="004512DC">
              <w:rPr>
                <w:sz w:val="20"/>
                <w:szCs w:val="20"/>
              </w:rPr>
              <w:t>116</w:t>
            </w:r>
          </w:p>
        </w:tc>
        <w:tc>
          <w:tcPr>
            <w:tcW w:w="1095" w:type="dxa"/>
            <w:shd w:val="clear" w:color="auto" w:fill="auto"/>
            <w:noWrap/>
            <w:vAlign w:val="bottom"/>
            <w:hideMark/>
          </w:tcPr>
          <w:p w:rsidR="00794244" w:rsidRPr="004512DC" w:rsidRDefault="00794244" w:rsidP="00BD68FF">
            <w:pPr>
              <w:jc w:val="center"/>
              <w:rPr>
                <w:sz w:val="20"/>
                <w:szCs w:val="20"/>
              </w:rPr>
            </w:pPr>
            <w:r w:rsidRPr="004512DC">
              <w:rPr>
                <w:sz w:val="20"/>
                <w:szCs w:val="20"/>
              </w:rPr>
              <w:t>1.86</w:t>
            </w:r>
          </w:p>
        </w:tc>
        <w:tc>
          <w:tcPr>
            <w:tcW w:w="928" w:type="dxa"/>
            <w:shd w:val="clear" w:color="auto" w:fill="auto"/>
            <w:noWrap/>
            <w:vAlign w:val="bottom"/>
            <w:hideMark/>
          </w:tcPr>
          <w:p w:rsidR="00794244" w:rsidRPr="004512DC" w:rsidRDefault="00794244" w:rsidP="00BD68FF">
            <w:pPr>
              <w:jc w:val="center"/>
              <w:rPr>
                <w:sz w:val="20"/>
                <w:szCs w:val="20"/>
              </w:rPr>
            </w:pPr>
            <w:r w:rsidRPr="004512DC">
              <w:rPr>
                <w:sz w:val="20"/>
                <w:szCs w:val="20"/>
              </w:rPr>
              <w:t>0.035</w:t>
            </w:r>
          </w:p>
        </w:tc>
      </w:tr>
      <w:tr w:rsidR="00794244" w:rsidRPr="004512DC" w:rsidTr="00BD68FF">
        <w:trPr>
          <w:trHeight w:val="82"/>
          <w:jc w:val="center"/>
        </w:trPr>
        <w:tc>
          <w:tcPr>
            <w:tcW w:w="3585" w:type="dxa"/>
            <w:shd w:val="clear" w:color="auto" w:fill="auto"/>
            <w:noWrap/>
            <w:vAlign w:val="bottom"/>
            <w:hideMark/>
          </w:tcPr>
          <w:p w:rsidR="00794244" w:rsidRPr="004512DC" w:rsidRDefault="00794244" w:rsidP="00BD68FF">
            <w:pPr>
              <w:jc w:val="both"/>
              <w:rPr>
                <w:b/>
                <w:bCs/>
                <w:sz w:val="20"/>
                <w:szCs w:val="20"/>
              </w:rPr>
            </w:pPr>
            <w:r w:rsidRPr="004512DC">
              <w:rPr>
                <w:b/>
                <w:bCs/>
                <w:sz w:val="20"/>
                <w:szCs w:val="20"/>
              </w:rPr>
              <w:t>Live weight gain, g/day</w:t>
            </w:r>
          </w:p>
        </w:tc>
        <w:tc>
          <w:tcPr>
            <w:tcW w:w="1252" w:type="dxa"/>
            <w:shd w:val="clear" w:color="auto" w:fill="auto"/>
            <w:noWrap/>
            <w:vAlign w:val="bottom"/>
            <w:hideMark/>
          </w:tcPr>
          <w:p w:rsidR="00794244" w:rsidRPr="004512DC" w:rsidRDefault="00794244" w:rsidP="00BD68FF">
            <w:pPr>
              <w:jc w:val="center"/>
              <w:rPr>
                <w:sz w:val="20"/>
                <w:szCs w:val="20"/>
              </w:rPr>
            </w:pPr>
            <w:r w:rsidRPr="004512DC">
              <w:rPr>
                <w:sz w:val="20"/>
                <w:szCs w:val="20"/>
              </w:rPr>
              <w:t>299</w:t>
            </w:r>
          </w:p>
        </w:tc>
        <w:tc>
          <w:tcPr>
            <w:tcW w:w="1252" w:type="dxa"/>
            <w:shd w:val="clear" w:color="auto" w:fill="auto"/>
            <w:noWrap/>
            <w:vAlign w:val="bottom"/>
            <w:hideMark/>
          </w:tcPr>
          <w:p w:rsidR="00794244" w:rsidRPr="004512DC" w:rsidRDefault="00794244" w:rsidP="00BD68FF">
            <w:pPr>
              <w:jc w:val="center"/>
              <w:rPr>
                <w:sz w:val="20"/>
                <w:szCs w:val="20"/>
              </w:rPr>
            </w:pPr>
            <w:r w:rsidRPr="004512DC">
              <w:rPr>
                <w:sz w:val="20"/>
                <w:szCs w:val="20"/>
              </w:rPr>
              <w:t>418</w:t>
            </w:r>
          </w:p>
        </w:tc>
        <w:tc>
          <w:tcPr>
            <w:tcW w:w="1095" w:type="dxa"/>
            <w:shd w:val="clear" w:color="auto" w:fill="auto"/>
            <w:noWrap/>
            <w:vAlign w:val="bottom"/>
            <w:hideMark/>
          </w:tcPr>
          <w:p w:rsidR="00794244" w:rsidRPr="004512DC" w:rsidRDefault="00794244" w:rsidP="00BD68FF">
            <w:pPr>
              <w:jc w:val="center"/>
              <w:rPr>
                <w:sz w:val="20"/>
                <w:szCs w:val="20"/>
              </w:rPr>
            </w:pPr>
            <w:r w:rsidRPr="004512DC">
              <w:rPr>
                <w:sz w:val="20"/>
                <w:szCs w:val="20"/>
              </w:rPr>
              <w:t>10.4</w:t>
            </w:r>
          </w:p>
        </w:tc>
        <w:tc>
          <w:tcPr>
            <w:tcW w:w="928" w:type="dxa"/>
            <w:shd w:val="clear" w:color="auto" w:fill="auto"/>
            <w:noWrap/>
            <w:vAlign w:val="bottom"/>
            <w:hideMark/>
          </w:tcPr>
          <w:p w:rsidR="00794244" w:rsidRPr="004512DC" w:rsidRDefault="00794244" w:rsidP="00BD68FF">
            <w:pPr>
              <w:jc w:val="center"/>
              <w:rPr>
                <w:sz w:val="20"/>
                <w:szCs w:val="20"/>
              </w:rPr>
            </w:pPr>
            <w:r w:rsidRPr="004512DC">
              <w:rPr>
                <w:sz w:val="20"/>
                <w:szCs w:val="20"/>
              </w:rPr>
              <w:t>0.015</w:t>
            </w:r>
          </w:p>
        </w:tc>
      </w:tr>
      <w:tr w:rsidR="00794244" w:rsidRPr="004512DC" w:rsidTr="00BD68FF">
        <w:trPr>
          <w:trHeight w:val="82"/>
          <w:jc w:val="center"/>
        </w:trPr>
        <w:tc>
          <w:tcPr>
            <w:tcW w:w="3585" w:type="dxa"/>
            <w:shd w:val="clear" w:color="auto" w:fill="auto"/>
            <w:noWrap/>
            <w:vAlign w:val="bottom"/>
          </w:tcPr>
          <w:p w:rsidR="00794244" w:rsidRPr="004512DC" w:rsidRDefault="00794244" w:rsidP="00BD68FF">
            <w:pPr>
              <w:jc w:val="both"/>
              <w:rPr>
                <w:b/>
                <w:bCs/>
                <w:sz w:val="20"/>
                <w:szCs w:val="20"/>
              </w:rPr>
            </w:pPr>
            <w:r w:rsidRPr="004512DC">
              <w:rPr>
                <w:b/>
                <w:bCs/>
                <w:sz w:val="20"/>
                <w:szCs w:val="20"/>
              </w:rPr>
              <w:t xml:space="preserve">DM intake, g/day </w:t>
            </w:r>
          </w:p>
        </w:tc>
        <w:tc>
          <w:tcPr>
            <w:tcW w:w="1252" w:type="dxa"/>
            <w:shd w:val="clear" w:color="auto" w:fill="auto"/>
            <w:noWrap/>
            <w:vAlign w:val="bottom"/>
          </w:tcPr>
          <w:p w:rsidR="00794244" w:rsidRPr="004512DC" w:rsidRDefault="00794244" w:rsidP="00BD68FF">
            <w:pPr>
              <w:jc w:val="center"/>
              <w:rPr>
                <w:sz w:val="20"/>
                <w:szCs w:val="20"/>
              </w:rPr>
            </w:pPr>
            <w:r w:rsidRPr="004512DC">
              <w:rPr>
                <w:sz w:val="20"/>
                <w:szCs w:val="20"/>
              </w:rPr>
              <w:t>2706</w:t>
            </w:r>
          </w:p>
        </w:tc>
        <w:tc>
          <w:tcPr>
            <w:tcW w:w="1252" w:type="dxa"/>
            <w:shd w:val="clear" w:color="auto" w:fill="auto"/>
            <w:noWrap/>
            <w:vAlign w:val="bottom"/>
          </w:tcPr>
          <w:p w:rsidR="00794244" w:rsidRPr="004512DC" w:rsidRDefault="00794244" w:rsidP="00BD68FF">
            <w:pPr>
              <w:jc w:val="center"/>
              <w:rPr>
                <w:sz w:val="20"/>
                <w:szCs w:val="20"/>
              </w:rPr>
            </w:pPr>
            <w:r w:rsidRPr="004512DC">
              <w:rPr>
                <w:sz w:val="20"/>
                <w:szCs w:val="20"/>
              </w:rPr>
              <w:t>3041</w:t>
            </w:r>
          </w:p>
        </w:tc>
        <w:tc>
          <w:tcPr>
            <w:tcW w:w="1095" w:type="dxa"/>
            <w:shd w:val="clear" w:color="auto" w:fill="auto"/>
            <w:noWrap/>
            <w:vAlign w:val="bottom"/>
          </w:tcPr>
          <w:p w:rsidR="00794244" w:rsidRPr="004512DC" w:rsidRDefault="00794244" w:rsidP="00BD68FF">
            <w:pPr>
              <w:jc w:val="center"/>
              <w:rPr>
                <w:sz w:val="20"/>
                <w:szCs w:val="20"/>
              </w:rPr>
            </w:pPr>
            <w:r w:rsidRPr="004512DC">
              <w:rPr>
                <w:sz w:val="20"/>
                <w:szCs w:val="20"/>
              </w:rPr>
              <w:t>26.5</w:t>
            </w:r>
          </w:p>
        </w:tc>
        <w:tc>
          <w:tcPr>
            <w:tcW w:w="928" w:type="dxa"/>
            <w:shd w:val="clear" w:color="auto" w:fill="auto"/>
            <w:noWrap/>
            <w:vAlign w:val="bottom"/>
          </w:tcPr>
          <w:p w:rsidR="00794244" w:rsidRPr="004512DC" w:rsidRDefault="00794244" w:rsidP="00BD68FF">
            <w:pPr>
              <w:jc w:val="center"/>
              <w:rPr>
                <w:sz w:val="20"/>
                <w:szCs w:val="20"/>
              </w:rPr>
            </w:pPr>
            <w:r w:rsidRPr="004512DC">
              <w:rPr>
                <w:sz w:val="20"/>
                <w:szCs w:val="20"/>
              </w:rPr>
              <w:t>0.012</w:t>
            </w:r>
          </w:p>
        </w:tc>
      </w:tr>
      <w:tr w:rsidR="00794244" w:rsidRPr="004512DC" w:rsidTr="00BD68FF">
        <w:trPr>
          <w:trHeight w:val="82"/>
          <w:jc w:val="center"/>
        </w:trPr>
        <w:tc>
          <w:tcPr>
            <w:tcW w:w="3585" w:type="dxa"/>
            <w:tcBorders>
              <w:bottom w:val="single" w:sz="4" w:space="0" w:color="auto"/>
            </w:tcBorders>
            <w:shd w:val="clear" w:color="auto" w:fill="auto"/>
            <w:noWrap/>
            <w:vAlign w:val="bottom"/>
            <w:hideMark/>
          </w:tcPr>
          <w:p w:rsidR="00794244" w:rsidRPr="004512DC" w:rsidRDefault="00794244" w:rsidP="00BD68FF">
            <w:pPr>
              <w:jc w:val="both"/>
              <w:rPr>
                <w:b/>
                <w:bCs/>
                <w:sz w:val="20"/>
                <w:szCs w:val="20"/>
              </w:rPr>
            </w:pPr>
            <w:r w:rsidRPr="004512DC">
              <w:rPr>
                <w:b/>
                <w:bCs/>
                <w:sz w:val="20"/>
                <w:szCs w:val="20"/>
              </w:rPr>
              <w:t>DM feed conversion ratio (FCR)</w:t>
            </w:r>
          </w:p>
        </w:tc>
        <w:tc>
          <w:tcPr>
            <w:tcW w:w="1252" w:type="dxa"/>
            <w:tcBorders>
              <w:bottom w:val="single" w:sz="4" w:space="0" w:color="auto"/>
            </w:tcBorders>
            <w:shd w:val="clear" w:color="auto" w:fill="auto"/>
            <w:noWrap/>
            <w:vAlign w:val="bottom"/>
            <w:hideMark/>
          </w:tcPr>
          <w:p w:rsidR="00794244" w:rsidRPr="004512DC" w:rsidRDefault="00794244" w:rsidP="00BD68FF">
            <w:pPr>
              <w:jc w:val="center"/>
              <w:rPr>
                <w:sz w:val="20"/>
                <w:szCs w:val="20"/>
              </w:rPr>
            </w:pPr>
            <w:r w:rsidRPr="004512DC">
              <w:rPr>
                <w:sz w:val="20"/>
                <w:szCs w:val="20"/>
              </w:rPr>
              <w:t>9.05</w:t>
            </w:r>
          </w:p>
        </w:tc>
        <w:tc>
          <w:tcPr>
            <w:tcW w:w="1252" w:type="dxa"/>
            <w:tcBorders>
              <w:bottom w:val="single" w:sz="4" w:space="0" w:color="auto"/>
            </w:tcBorders>
            <w:shd w:val="clear" w:color="auto" w:fill="auto"/>
            <w:noWrap/>
            <w:vAlign w:val="bottom"/>
            <w:hideMark/>
          </w:tcPr>
          <w:p w:rsidR="00794244" w:rsidRPr="004512DC" w:rsidRDefault="00794244" w:rsidP="00BD68FF">
            <w:pPr>
              <w:jc w:val="center"/>
              <w:rPr>
                <w:sz w:val="20"/>
                <w:szCs w:val="20"/>
              </w:rPr>
            </w:pPr>
            <w:r w:rsidRPr="004512DC">
              <w:rPr>
                <w:sz w:val="20"/>
                <w:szCs w:val="20"/>
              </w:rPr>
              <w:t>7.27</w:t>
            </w:r>
          </w:p>
        </w:tc>
        <w:tc>
          <w:tcPr>
            <w:tcW w:w="1095" w:type="dxa"/>
            <w:tcBorders>
              <w:bottom w:val="single" w:sz="4" w:space="0" w:color="auto"/>
            </w:tcBorders>
            <w:shd w:val="clear" w:color="auto" w:fill="auto"/>
            <w:noWrap/>
            <w:vAlign w:val="bottom"/>
            <w:hideMark/>
          </w:tcPr>
          <w:p w:rsidR="00794244" w:rsidRPr="004512DC" w:rsidRDefault="00794244" w:rsidP="00BD68FF">
            <w:pPr>
              <w:jc w:val="center"/>
              <w:rPr>
                <w:sz w:val="20"/>
                <w:szCs w:val="20"/>
              </w:rPr>
            </w:pPr>
            <w:r w:rsidRPr="004512DC">
              <w:rPr>
                <w:sz w:val="20"/>
                <w:szCs w:val="20"/>
              </w:rPr>
              <w:t>0.14</w:t>
            </w:r>
          </w:p>
        </w:tc>
        <w:tc>
          <w:tcPr>
            <w:tcW w:w="928" w:type="dxa"/>
            <w:tcBorders>
              <w:bottom w:val="single" w:sz="4" w:space="0" w:color="auto"/>
            </w:tcBorders>
            <w:shd w:val="clear" w:color="auto" w:fill="auto"/>
            <w:noWrap/>
            <w:vAlign w:val="bottom"/>
            <w:hideMark/>
          </w:tcPr>
          <w:p w:rsidR="00794244" w:rsidRPr="004512DC" w:rsidRDefault="00794244" w:rsidP="00BD68FF">
            <w:pPr>
              <w:jc w:val="center"/>
              <w:rPr>
                <w:sz w:val="20"/>
                <w:szCs w:val="20"/>
              </w:rPr>
            </w:pPr>
            <w:r w:rsidRPr="004512DC">
              <w:rPr>
                <w:sz w:val="20"/>
                <w:szCs w:val="20"/>
              </w:rPr>
              <w:t>0.013</w:t>
            </w:r>
          </w:p>
        </w:tc>
      </w:tr>
    </w:tbl>
    <w:p w:rsidR="00794244" w:rsidRPr="00274D62" w:rsidRDefault="00794244" w:rsidP="00794244">
      <w:pPr>
        <w:pStyle w:val="NormalWeb"/>
        <w:spacing w:before="0" w:beforeAutospacing="0" w:after="0" w:afterAutospacing="0"/>
        <w:jc w:val="both"/>
        <w:rPr>
          <w:sz w:val="6"/>
          <w:szCs w:val="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46"/>
      </w:tblGrid>
      <w:tr w:rsidR="00794244" w:rsidRPr="004512DC" w:rsidTr="00BD68FF">
        <w:trPr>
          <w:jc w:val="center"/>
        </w:trPr>
        <w:tc>
          <w:tcPr>
            <w:tcW w:w="6546" w:type="dxa"/>
          </w:tcPr>
          <w:p w:rsidR="00794244" w:rsidRPr="004512DC" w:rsidRDefault="00794244" w:rsidP="00BD68FF">
            <w:pPr>
              <w:jc w:val="center"/>
              <w:rPr>
                <w:b/>
                <w:bCs/>
                <w:sz w:val="20"/>
                <w:szCs w:val="20"/>
              </w:rPr>
            </w:pPr>
            <w:r w:rsidRPr="004512DC">
              <w:rPr>
                <w:lang w:bidi="th-TH"/>
              </w:rPr>
              <w:lastRenderedPageBreak/>
              <w:drawing>
                <wp:inline distT="0" distB="0" distL="0" distR="0" wp14:anchorId="7B2A6E93" wp14:editId="25E0F85D">
                  <wp:extent cx="3733800" cy="2409825"/>
                  <wp:effectExtent l="0" t="0" r="0"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r w:rsidR="00794244" w:rsidRPr="004512DC" w:rsidTr="00BD68FF">
        <w:trPr>
          <w:jc w:val="center"/>
        </w:trPr>
        <w:tc>
          <w:tcPr>
            <w:tcW w:w="6546" w:type="dxa"/>
          </w:tcPr>
          <w:p w:rsidR="00794244" w:rsidRPr="004512DC" w:rsidRDefault="00794244" w:rsidP="00BD68FF">
            <w:pPr>
              <w:pStyle w:val="Heading6"/>
              <w:spacing w:before="0"/>
              <w:jc w:val="both"/>
              <w:outlineLvl w:val="5"/>
              <w:rPr>
                <w:rFonts w:ascii="Times New Roman" w:hAnsi="Times New Roman" w:cs="Times New Roman"/>
                <w:i w:val="0"/>
                <w:iCs w:val="0"/>
                <w:color w:val="auto"/>
                <w:sz w:val="20"/>
                <w:szCs w:val="20"/>
              </w:rPr>
            </w:pPr>
            <w:bookmarkStart w:id="113" w:name="_Toc513470521"/>
            <w:bookmarkStart w:id="114" w:name="_Toc513471216"/>
            <w:bookmarkStart w:id="115" w:name="_Toc513514659"/>
            <w:bookmarkStart w:id="116" w:name="_Toc522008049"/>
            <w:bookmarkStart w:id="117" w:name="_Toc522529323"/>
            <w:bookmarkStart w:id="118" w:name="_Toc522530820"/>
            <w:bookmarkStart w:id="119" w:name="_Toc522532285"/>
            <w:r w:rsidRPr="004512DC">
              <w:rPr>
                <w:rFonts w:ascii="Times New Roman" w:hAnsi="Times New Roman" w:cs="Times New Roman"/>
                <w:b/>
                <w:i w:val="0"/>
                <w:color w:val="auto"/>
                <w:sz w:val="20"/>
                <w:szCs w:val="20"/>
              </w:rPr>
              <w:t xml:space="preserve">Figure 3: </w:t>
            </w:r>
            <w:r w:rsidRPr="004512DC">
              <w:rPr>
                <w:rFonts w:ascii="Times New Roman" w:hAnsi="Times New Roman" w:cs="Times New Roman"/>
                <w:i w:val="0"/>
                <w:color w:val="auto"/>
                <w:sz w:val="20"/>
                <w:szCs w:val="20"/>
              </w:rPr>
              <w:t>Effect of rice distillers’ by</w:t>
            </w:r>
            <w:r>
              <w:rPr>
                <w:rFonts w:ascii="Times New Roman" w:hAnsi="Times New Roman" w:cs="Times New Roman"/>
                <w:i w:val="0"/>
                <w:color w:val="auto"/>
                <w:sz w:val="20"/>
                <w:szCs w:val="20"/>
              </w:rPr>
              <w:t>-</w:t>
            </w:r>
            <w:r w:rsidRPr="004512DC">
              <w:rPr>
                <w:rFonts w:ascii="Times New Roman" w:hAnsi="Times New Roman" w:cs="Times New Roman"/>
                <w:i w:val="0"/>
                <w:color w:val="auto"/>
                <w:sz w:val="20"/>
                <w:szCs w:val="20"/>
              </w:rPr>
              <w:t>product on</w:t>
            </w:r>
            <w:r w:rsidRPr="004512DC">
              <w:rPr>
                <w:rStyle w:val="Strong"/>
                <w:rFonts w:ascii="Times New Roman" w:hAnsi="Times New Roman" w:cs="Times New Roman"/>
                <w:i w:val="0"/>
                <w:color w:val="auto"/>
                <w:sz w:val="20"/>
                <w:szCs w:val="20"/>
              </w:rPr>
              <w:t xml:space="preserve"> </w:t>
            </w:r>
            <w:r w:rsidRPr="004512DC">
              <w:rPr>
                <w:rFonts w:ascii="Times New Roman" w:hAnsi="Times New Roman" w:cs="Times New Roman"/>
                <w:i w:val="0"/>
                <w:color w:val="auto"/>
                <w:sz w:val="20"/>
                <w:szCs w:val="20"/>
              </w:rPr>
              <w:t>growth curves of Yellow cattle fed fermented cassava root, fresh cassava foliage and rice straw</w:t>
            </w:r>
            <w:bookmarkEnd w:id="113"/>
            <w:bookmarkEnd w:id="114"/>
            <w:bookmarkEnd w:id="115"/>
            <w:bookmarkEnd w:id="116"/>
            <w:bookmarkEnd w:id="117"/>
            <w:bookmarkEnd w:id="118"/>
            <w:bookmarkEnd w:id="119"/>
          </w:p>
        </w:tc>
      </w:tr>
    </w:tbl>
    <w:p w:rsidR="00794244" w:rsidRPr="004512DC" w:rsidRDefault="00794244" w:rsidP="00794244">
      <w:pPr>
        <w:pStyle w:val="NormalWeb"/>
        <w:jc w:val="both"/>
      </w:pPr>
    </w:p>
    <w:tbl>
      <w:tblPr>
        <w:tblStyle w:val="TableGrid"/>
        <w:tblW w:w="98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4"/>
        <w:gridCol w:w="4977"/>
      </w:tblGrid>
      <w:tr w:rsidR="00794244" w:rsidRPr="004512DC" w:rsidTr="00BD68FF">
        <w:tc>
          <w:tcPr>
            <w:tcW w:w="4854" w:type="dxa"/>
          </w:tcPr>
          <w:p w:rsidR="00794244" w:rsidRPr="004512DC" w:rsidRDefault="00794244" w:rsidP="00BD68FF">
            <w:pPr>
              <w:jc w:val="center"/>
              <w:rPr>
                <w:b/>
                <w:bCs/>
                <w:sz w:val="20"/>
                <w:szCs w:val="20"/>
              </w:rPr>
            </w:pPr>
            <w:r w:rsidRPr="004512DC">
              <w:rPr>
                <w:lang w:bidi="th-TH"/>
              </w:rPr>
              <w:drawing>
                <wp:inline distT="0" distB="0" distL="0" distR="0" wp14:anchorId="42A4BE1C" wp14:editId="451E0619">
                  <wp:extent cx="2981325" cy="2581275"/>
                  <wp:effectExtent l="0" t="0" r="0" b="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c>
          <w:tcPr>
            <w:tcW w:w="4977" w:type="dxa"/>
          </w:tcPr>
          <w:p w:rsidR="00794244" w:rsidRPr="004512DC" w:rsidRDefault="00794244" w:rsidP="00BD68FF">
            <w:pPr>
              <w:jc w:val="center"/>
              <w:rPr>
                <w:sz w:val="20"/>
                <w:szCs w:val="20"/>
              </w:rPr>
            </w:pPr>
            <w:r w:rsidRPr="004512DC">
              <w:rPr>
                <w:lang w:bidi="th-TH"/>
              </w:rPr>
              <w:drawing>
                <wp:inline distT="0" distB="0" distL="0" distR="0" wp14:anchorId="2BDCC353" wp14:editId="4F3E239D">
                  <wp:extent cx="3048000" cy="2581275"/>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r w:rsidR="00794244" w:rsidRPr="004512DC" w:rsidTr="00BD68FF">
        <w:tc>
          <w:tcPr>
            <w:tcW w:w="4854" w:type="dxa"/>
          </w:tcPr>
          <w:p w:rsidR="00794244" w:rsidRPr="004512DC" w:rsidRDefault="00794244" w:rsidP="00BD68FF">
            <w:pPr>
              <w:pStyle w:val="Heading6"/>
              <w:spacing w:before="0"/>
              <w:jc w:val="both"/>
              <w:outlineLvl w:val="5"/>
              <w:rPr>
                <w:rFonts w:ascii="Times New Roman" w:hAnsi="Times New Roman" w:cs="Times New Roman"/>
                <w:i w:val="0"/>
                <w:iCs w:val="0"/>
                <w:color w:val="auto"/>
                <w:sz w:val="20"/>
                <w:szCs w:val="20"/>
              </w:rPr>
            </w:pPr>
            <w:bookmarkStart w:id="120" w:name="_Toc513470522"/>
            <w:bookmarkStart w:id="121" w:name="_Toc513471217"/>
            <w:bookmarkStart w:id="122" w:name="_Toc513514660"/>
            <w:bookmarkStart w:id="123" w:name="_Toc522008050"/>
            <w:bookmarkStart w:id="124" w:name="_Toc522529324"/>
            <w:bookmarkStart w:id="125" w:name="_Toc522530821"/>
            <w:bookmarkStart w:id="126" w:name="_Toc522532286"/>
            <w:r w:rsidRPr="004512DC">
              <w:rPr>
                <w:rFonts w:ascii="Times New Roman" w:hAnsi="Times New Roman" w:cs="Times New Roman"/>
                <w:b/>
                <w:i w:val="0"/>
                <w:color w:val="auto"/>
                <w:sz w:val="20"/>
                <w:szCs w:val="20"/>
              </w:rPr>
              <w:t xml:space="preserve">Figure 4: </w:t>
            </w:r>
            <w:r w:rsidRPr="004512DC">
              <w:rPr>
                <w:rFonts w:ascii="Times New Roman" w:hAnsi="Times New Roman" w:cs="Times New Roman"/>
                <w:i w:val="0"/>
                <w:color w:val="auto"/>
                <w:sz w:val="20"/>
                <w:szCs w:val="20"/>
              </w:rPr>
              <w:t>Effect of rice distillers’ by</w:t>
            </w:r>
            <w:r>
              <w:rPr>
                <w:rFonts w:ascii="Times New Roman" w:hAnsi="Times New Roman" w:cs="Times New Roman"/>
                <w:i w:val="0"/>
                <w:color w:val="auto"/>
                <w:sz w:val="20"/>
                <w:szCs w:val="20"/>
              </w:rPr>
              <w:t>-</w:t>
            </w:r>
            <w:r w:rsidRPr="004512DC">
              <w:rPr>
                <w:rFonts w:ascii="Times New Roman" w:hAnsi="Times New Roman" w:cs="Times New Roman"/>
                <w:i w:val="0"/>
                <w:color w:val="auto"/>
                <w:sz w:val="20"/>
                <w:szCs w:val="20"/>
              </w:rPr>
              <w:t>product on live weight gain of Yellow cattle fed fermented cassava root, fresh cassava foliage and rice straw</w:t>
            </w:r>
            <w:bookmarkEnd w:id="120"/>
            <w:bookmarkEnd w:id="121"/>
            <w:bookmarkEnd w:id="122"/>
            <w:bookmarkEnd w:id="123"/>
            <w:bookmarkEnd w:id="124"/>
            <w:bookmarkEnd w:id="125"/>
            <w:bookmarkEnd w:id="126"/>
          </w:p>
        </w:tc>
        <w:tc>
          <w:tcPr>
            <w:tcW w:w="4977" w:type="dxa"/>
          </w:tcPr>
          <w:p w:rsidR="00794244" w:rsidRPr="004512DC" w:rsidRDefault="00794244" w:rsidP="00BD68FF">
            <w:pPr>
              <w:pStyle w:val="Heading6"/>
              <w:spacing w:before="0"/>
              <w:jc w:val="both"/>
              <w:outlineLvl w:val="5"/>
              <w:rPr>
                <w:rFonts w:ascii="Times New Roman" w:hAnsi="Times New Roman" w:cs="Times New Roman"/>
                <w:b/>
                <w:i w:val="0"/>
                <w:iCs w:val="0"/>
                <w:color w:val="auto"/>
                <w:sz w:val="20"/>
                <w:szCs w:val="20"/>
              </w:rPr>
            </w:pPr>
            <w:bookmarkStart w:id="127" w:name="_Toc513470523"/>
            <w:bookmarkStart w:id="128" w:name="_Toc513471218"/>
            <w:bookmarkStart w:id="129" w:name="_Toc513514661"/>
            <w:bookmarkStart w:id="130" w:name="_Toc522008051"/>
            <w:bookmarkStart w:id="131" w:name="_Toc522529325"/>
            <w:bookmarkStart w:id="132" w:name="_Toc522530822"/>
            <w:bookmarkStart w:id="133" w:name="_Toc522532287"/>
            <w:r w:rsidRPr="004512DC">
              <w:rPr>
                <w:rFonts w:ascii="Times New Roman" w:hAnsi="Times New Roman" w:cs="Times New Roman"/>
                <w:b/>
                <w:i w:val="0"/>
                <w:color w:val="auto"/>
                <w:sz w:val="20"/>
                <w:szCs w:val="20"/>
              </w:rPr>
              <w:t xml:space="preserve">Figure 5: </w:t>
            </w:r>
            <w:r w:rsidRPr="004512DC">
              <w:rPr>
                <w:rFonts w:ascii="Times New Roman" w:hAnsi="Times New Roman" w:cs="Times New Roman"/>
                <w:i w:val="0"/>
                <w:color w:val="auto"/>
                <w:sz w:val="20"/>
                <w:szCs w:val="20"/>
              </w:rPr>
              <w:t>Effect of rice distillers’ by</w:t>
            </w:r>
            <w:r>
              <w:rPr>
                <w:rFonts w:ascii="Times New Roman" w:hAnsi="Times New Roman" w:cs="Times New Roman"/>
                <w:i w:val="0"/>
                <w:color w:val="auto"/>
                <w:sz w:val="20"/>
                <w:szCs w:val="20"/>
              </w:rPr>
              <w:t>-</w:t>
            </w:r>
            <w:r w:rsidRPr="004512DC">
              <w:rPr>
                <w:rFonts w:ascii="Times New Roman" w:hAnsi="Times New Roman" w:cs="Times New Roman"/>
                <w:i w:val="0"/>
                <w:color w:val="auto"/>
                <w:sz w:val="20"/>
                <w:szCs w:val="20"/>
              </w:rPr>
              <w:t>product on DM intake of Yellow cattle fed fermented cassava root, fresh cassava foliage and rice straw</w:t>
            </w:r>
            <w:bookmarkEnd w:id="127"/>
            <w:bookmarkEnd w:id="128"/>
            <w:bookmarkEnd w:id="129"/>
            <w:bookmarkEnd w:id="130"/>
            <w:bookmarkEnd w:id="131"/>
            <w:bookmarkEnd w:id="132"/>
            <w:bookmarkEnd w:id="133"/>
          </w:p>
        </w:tc>
      </w:tr>
    </w:tbl>
    <w:p w:rsidR="00794244" w:rsidRPr="004512DC" w:rsidRDefault="00794244" w:rsidP="00794244">
      <w:pPr>
        <w:spacing w:after="240"/>
      </w:pPr>
    </w:p>
    <w:tbl>
      <w:tblPr>
        <w:tblStyle w:val="TableGrid"/>
        <w:tblW w:w="53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2"/>
      </w:tblGrid>
      <w:tr w:rsidR="00794244" w:rsidRPr="004512DC" w:rsidTr="00BD68FF">
        <w:trPr>
          <w:jc w:val="center"/>
        </w:trPr>
        <w:tc>
          <w:tcPr>
            <w:tcW w:w="5322" w:type="dxa"/>
          </w:tcPr>
          <w:p w:rsidR="00794244" w:rsidRPr="004512DC" w:rsidRDefault="00794244" w:rsidP="00BD68FF">
            <w:pPr>
              <w:jc w:val="center"/>
              <w:rPr>
                <w:sz w:val="20"/>
                <w:szCs w:val="20"/>
              </w:rPr>
            </w:pPr>
            <w:r w:rsidRPr="004512DC">
              <w:rPr>
                <w:lang w:bidi="th-TH"/>
              </w:rPr>
              <w:lastRenderedPageBreak/>
              <w:drawing>
                <wp:inline distT="0" distB="0" distL="0" distR="0" wp14:anchorId="1DE91D6C" wp14:editId="131A747B">
                  <wp:extent cx="3228975" cy="245745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r w:rsidR="00794244" w:rsidRPr="004512DC" w:rsidTr="00BD68FF">
        <w:trPr>
          <w:jc w:val="center"/>
        </w:trPr>
        <w:tc>
          <w:tcPr>
            <w:tcW w:w="5322" w:type="dxa"/>
          </w:tcPr>
          <w:p w:rsidR="00794244" w:rsidRPr="004512DC" w:rsidRDefault="00794244" w:rsidP="00BD68FF">
            <w:pPr>
              <w:pStyle w:val="Heading6"/>
              <w:spacing w:before="0"/>
              <w:jc w:val="both"/>
              <w:outlineLvl w:val="5"/>
              <w:rPr>
                <w:rFonts w:ascii="Times New Roman" w:hAnsi="Times New Roman" w:cs="Times New Roman"/>
                <w:b/>
                <w:i w:val="0"/>
                <w:iCs w:val="0"/>
                <w:color w:val="auto"/>
                <w:sz w:val="20"/>
                <w:szCs w:val="20"/>
              </w:rPr>
            </w:pPr>
            <w:bookmarkStart w:id="134" w:name="_Toc513470524"/>
            <w:bookmarkStart w:id="135" w:name="_Toc513471219"/>
            <w:bookmarkStart w:id="136" w:name="_Toc513514662"/>
            <w:bookmarkStart w:id="137" w:name="_Toc522008052"/>
            <w:bookmarkStart w:id="138" w:name="_Toc522529326"/>
            <w:bookmarkStart w:id="139" w:name="_Toc522530823"/>
            <w:bookmarkStart w:id="140" w:name="_Toc522532288"/>
            <w:r w:rsidRPr="004512DC">
              <w:rPr>
                <w:rFonts w:ascii="Times New Roman" w:hAnsi="Times New Roman" w:cs="Times New Roman"/>
                <w:b/>
                <w:i w:val="0"/>
                <w:color w:val="auto"/>
                <w:sz w:val="20"/>
                <w:szCs w:val="20"/>
              </w:rPr>
              <w:t xml:space="preserve">Figure 6: </w:t>
            </w:r>
            <w:r w:rsidRPr="004512DC">
              <w:rPr>
                <w:rFonts w:ascii="Times New Roman" w:hAnsi="Times New Roman" w:cs="Times New Roman"/>
                <w:i w:val="0"/>
                <w:color w:val="auto"/>
                <w:sz w:val="20"/>
                <w:szCs w:val="20"/>
              </w:rPr>
              <w:t>Effect of rice distillers’ by</w:t>
            </w:r>
            <w:r>
              <w:rPr>
                <w:rFonts w:ascii="Times New Roman" w:hAnsi="Times New Roman" w:cs="Times New Roman"/>
                <w:i w:val="0"/>
                <w:color w:val="auto"/>
                <w:sz w:val="20"/>
                <w:szCs w:val="20"/>
              </w:rPr>
              <w:t>-</w:t>
            </w:r>
            <w:r w:rsidRPr="004512DC">
              <w:rPr>
                <w:rFonts w:ascii="Times New Roman" w:hAnsi="Times New Roman" w:cs="Times New Roman"/>
                <w:i w:val="0"/>
                <w:color w:val="auto"/>
                <w:sz w:val="20"/>
                <w:szCs w:val="20"/>
              </w:rPr>
              <w:t>product supplements on</w:t>
            </w:r>
            <w:r w:rsidRPr="004512DC">
              <w:rPr>
                <w:rFonts w:ascii="Times New Roman" w:hAnsi="Times New Roman" w:cs="Times New Roman"/>
                <w:b/>
                <w:i w:val="0"/>
                <w:color w:val="auto"/>
                <w:sz w:val="20"/>
                <w:szCs w:val="20"/>
              </w:rPr>
              <w:t xml:space="preserve"> </w:t>
            </w:r>
            <w:r w:rsidRPr="004512DC">
              <w:rPr>
                <w:rFonts w:ascii="Times New Roman" w:hAnsi="Times New Roman" w:cs="Times New Roman"/>
                <w:i w:val="0"/>
                <w:color w:val="auto"/>
                <w:sz w:val="20"/>
                <w:szCs w:val="20"/>
              </w:rPr>
              <w:t>DM feed conversion of Yellow local cattle fed</w:t>
            </w:r>
            <w:r w:rsidRPr="004512DC">
              <w:rPr>
                <w:rFonts w:ascii="Times New Roman" w:hAnsi="Times New Roman" w:cs="Times New Roman"/>
                <w:b/>
                <w:i w:val="0"/>
                <w:color w:val="auto"/>
                <w:sz w:val="20"/>
                <w:szCs w:val="20"/>
              </w:rPr>
              <w:t xml:space="preserve"> </w:t>
            </w:r>
            <w:r w:rsidRPr="004512DC">
              <w:rPr>
                <w:rFonts w:ascii="Times New Roman" w:hAnsi="Times New Roman" w:cs="Times New Roman"/>
                <w:i w:val="0"/>
                <w:color w:val="auto"/>
                <w:sz w:val="20"/>
                <w:szCs w:val="20"/>
              </w:rPr>
              <w:t>a basal diet of</w:t>
            </w:r>
            <w:r w:rsidRPr="004512DC">
              <w:rPr>
                <w:rFonts w:ascii="Times New Roman" w:hAnsi="Times New Roman" w:cs="Times New Roman"/>
                <w:b/>
                <w:i w:val="0"/>
                <w:color w:val="auto"/>
                <w:sz w:val="20"/>
                <w:szCs w:val="20"/>
              </w:rPr>
              <w:t xml:space="preserve"> </w:t>
            </w:r>
            <w:r w:rsidRPr="004512DC">
              <w:rPr>
                <w:rFonts w:ascii="Times New Roman" w:hAnsi="Times New Roman" w:cs="Times New Roman"/>
                <w:i w:val="0"/>
                <w:color w:val="auto"/>
                <w:sz w:val="20"/>
                <w:szCs w:val="20"/>
              </w:rPr>
              <w:t>fermented cassava root, fresh cassava foliage and straw</w:t>
            </w:r>
            <w:bookmarkEnd w:id="134"/>
            <w:bookmarkEnd w:id="135"/>
            <w:bookmarkEnd w:id="136"/>
            <w:bookmarkEnd w:id="137"/>
            <w:bookmarkEnd w:id="138"/>
            <w:bookmarkEnd w:id="139"/>
            <w:bookmarkEnd w:id="140"/>
          </w:p>
        </w:tc>
      </w:tr>
    </w:tbl>
    <w:p w:rsidR="00794244" w:rsidRPr="00274D62" w:rsidRDefault="00794244" w:rsidP="00794244">
      <w:pPr>
        <w:pStyle w:val="Heading5"/>
        <w:rPr>
          <w:rFonts w:ascii="Times New Roman" w:hAnsi="Times New Roman" w:cs="Times New Roman"/>
          <w:b/>
          <w:bCs/>
          <w:color w:val="auto"/>
          <w:szCs w:val="24"/>
        </w:rPr>
      </w:pPr>
      <w:bookmarkStart w:id="141" w:name="_Toc522530824"/>
      <w:bookmarkStart w:id="142" w:name="_Toc522531325"/>
      <w:bookmarkStart w:id="143" w:name="_Toc522532289"/>
      <w:r w:rsidRPr="00274D62">
        <w:rPr>
          <w:rFonts w:ascii="Times New Roman" w:hAnsi="Times New Roman" w:cs="Times New Roman"/>
          <w:b/>
          <w:bCs/>
          <w:color w:val="auto"/>
          <w:szCs w:val="24"/>
        </w:rPr>
        <w:t>Rumen parameters and ratio of methane and carbon dioxide</w:t>
      </w:r>
      <w:bookmarkEnd w:id="141"/>
      <w:bookmarkEnd w:id="142"/>
      <w:bookmarkEnd w:id="143"/>
    </w:p>
    <w:p w:rsidR="00794244" w:rsidRPr="004512DC" w:rsidRDefault="00794244" w:rsidP="00794244">
      <w:pPr>
        <w:pStyle w:val="NormalWeb"/>
        <w:jc w:val="both"/>
      </w:pPr>
      <w:r w:rsidRPr="004512DC">
        <w:t>There was no difference between treatments in rumen pH taken 2 hours after feed ingestion, but the concentration of rumen ammonia was increased when the diet was supplemented with rice distillers’ byproduct (Table 5). </w:t>
      </w:r>
    </w:p>
    <w:tbl>
      <w:tblPr>
        <w:tblW w:w="7747" w:type="dxa"/>
        <w:jc w:val="center"/>
        <w:tblLook w:val="04A0" w:firstRow="1" w:lastRow="0" w:firstColumn="1" w:lastColumn="0" w:noHBand="0" w:noVBand="1"/>
      </w:tblPr>
      <w:tblGrid>
        <w:gridCol w:w="2747"/>
        <w:gridCol w:w="1552"/>
        <w:gridCol w:w="1433"/>
        <w:gridCol w:w="945"/>
        <w:gridCol w:w="1070"/>
      </w:tblGrid>
      <w:tr w:rsidR="00794244" w:rsidRPr="004512DC" w:rsidTr="00BD68FF">
        <w:trPr>
          <w:trHeight w:val="271"/>
          <w:jc w:val="center"/>
        </w:trPr>
        <w:tc>
          <w:tcPr>
            <w:tcW w:w="7747" w:type="dxa"/>
            <w:gridSpan w:val="5"/>
            <w:tcBorders>
              <w:top w:val="nil"/>
              <w:left w:val="nil"/>
              <w:bottom w:val="single" w:sz="4" w:space="0" w:color="auto"/>
              <w:right w:val="nil"/>
            </w:tcBorders>
            <w:shd w:val="clear" w:color="auto" w:fill="auto"/>
            <w:noWrap/>
            <w:vAlign w:val="bottom"/>
            <w:hideMark/>
          </w:tcPr>
          <w:p w:rsidR="00794244" w:rsidRPr="004512DC" w:rsidRDefault="00794244" w:rsidP="00BD68FF">
            <w:pPr>
              <w:pStyle w:val="Heading6"/>
              <w:spacing w:before="0"/>
              <w:rPr>
                <w:rFonts w:ascii="Times New Roman" w:eastAsia="Times New Roman" w:hAnsi="Times New Roman" w:cs="Times New Roman"/>
                <w:i w:val="0"/>
                <w:iCs w:val="0"/>
                <w:color w:val="auto"/>
                <w:sz w:val="20"/>
                <w:szCs w:val="20"/>
              </w:rPr>
            </w:pPr>
            <w:bookmarkStart w:id="144" w:name="_Toc513514664"/>
            <w:bookmarkStart w:id="145" w:name="_Toc522008054"/>
            <w:bookmarkStart w:id="146" w:name="_Toc522529328"/>
            <w:bookmarkStart w:id="147" w:name="_Toc522530825"/>
            <w:bookmarkStart w:id="148" w:name="_Toc522532290"/>
            <w:r w:rsidRPr="004512DC">
              <w:rPr>
                <w:rFonts w:ascii="Times New Roman" w:eastAsia="Times New Roman" w:hAnsi="Times New Roman" w:cs="Times New Roman"/>
                <w:b/>
                <w:i w:val="0"/>
                <w:color w:val="auto"/>
                <w:sz w:val="20"/>
                <w:szCs w:val="20"/>
              </w:rPr>
              <w:t>Table 5:</w:t>
            </w:r>
            <w:r w:rsidRPr="004512DC">
              <w:rPr>
                <w:rFonts w:ascii="Times New Roman" w:eastAsia="Times New Roman" w:hAnsi="Times New Roman" w:cs="Times New Roman"/>
                <w:i w:val="0"/>
                <w:color w:val="auto"/>
                <w:sz w:val="20"/>
                <w:szCs w:val="20"/>
              </w:rPr>
              <w:t xml:space="preserve"> </w:t>
            </w:r>
            <w:r w:rsidRPr="004512DC">
              <w:rPr>
                <w:rFonts w:ascii="Times New Roman" w:hAnsi="Times New Roman" w:cs="Times New Roman"/>
                <w:i w:val="0"/>
                <w:color w:val="auto"/>
                <w:sz w:val="20"/>
                <w:szCs w:val="20"/>
              </w:rPr>
              <w:t>Mean values for rumen pH, ammonia and molar VFA</w:t>
            </w:r>
            <w:bookmarkEnd w:id="144"/>
            <w:bookmarkEnd w:id="145"/>
            <w:bookmarkEnd w:id="146"/>
            <w:bookmarkEnd w:id="147"/>
            <w:bookmarkEnd w:id="148"/>
            <w:r w:rsidRPr="004512DC">
              <w:rPr>
                <w:rFonts w:ascii="Times New Roman" w:hAnsi="Times New Roman" w:cs="Times New Roman"/>
                <w:i w:val="0"/>
                <w:color w:val="auto"/>
                <w:sz w:val="20"/>
                <w:szCs w:val="20"/>
              </w:rPr>
              <w:t xml:space="preserve"> </w:t>
            </w:r>
          </w:p>
        </w:tc>
      </w:tr>
      <w:tr w:rsidR="00794244" w:rsidRPr="004512DC" w:rsidTr="00BD68FF">
        <w:trPr>
          <w:trHeight w:val="72"/>
          <w:jc w:val="center"/>
        </w:trPr>
        <w:tc>
          <w:tcPr>
            <w:tcW w:w="2747" w:type="dxa"/>
            <w:tcBorders>
              <w:top w:val="single" w:sz="4" w:space="0" w:color="auto"/>
              <w:left w:val="nil"/>
              <w:bottom w:val="single" w:sz="4" w:space="0" w:color="auto"/>
              <w:right w:val="nil"/>
            </w:tcBorders>
            <w:shd w:val="clear" w:color="auto" w:fill="auto"/>
            <w:noWrap/>
            <w:vAlign w:val="bottom"/>
            <w:hideMark/>
          </w:tcPr>
          <w:p w:rsidR="00794244" w:rsidRPr="004512DC" w:rsidRDefault="00794244" w:rsidP="00BD68FF">
            <w:pPr>
              <w:jc w:val="center"/>
              <w:rPr>
                <w:b/>
                <w:bCs/>
                <w:sz w:val="20"/>
                <w:szCs w:val="20"/>
              </w:rPr>
            </w:pPr>
          </w:p>
        </w:tc>
        <w:tc>
          <w:tcPr>
            <w:tcW w:w="1552" w:type="dxa"/>
            <w:tcBorders>
              <w:top w:val="single" w:sz="4" w:space="0" w:color="auto"/>
              <w:left w:val="nil"/>
              <w:bottom w:val="single" w:sz="4" w:space="0" w:color="auto"/>
              <w:right w:val="nil"/>
            </w:tcBorders>
            <w:shd w:val="clear" w:color="auto" w:fill="auto"/>
            <w:noWrap/>
            <w:vAlign w:val="bottom"/>
            <w:hideMark/>
          </w:tcPr>
          <w:p w:rsidR="00794244" w:rsidRPr="004512DC" w:rsidRDefault="00794244" w:rsidP="00BD68FF">
            <w:pPr>
              <w:jc w:val="center"/>
              <w:rPr>
                <w:b/>
                <w:bCs/>
                <w:sz w:val="20"/>
                <w:szCs w:val="20"/>
              </w:rPr>
            </w:pPr>
            <w:r w:rsidRPr="004512DC">
              <w:rPr>
                <w:b/>
                <w:bCs/>
                <w:sz w:val="20"/>
                <w:szCs w:val="20"/>
              </w:rPr>
              <w:t>No RDB</w:t>
            </w:r>
          </w:p>
        </w:tc>
        <w:tc>
          <w:tcPr>
            <w:tcW w:w="1433" w:type="dxa"/>
            <w:tcBorders>
              <w:top w:val="single" w:sz="4" w:space="0" w:color="auto"/>
              <w:left w:val="nil"/>
              <w:bottom w:val="single" w:sz="4" w:space="0" w:color="auto"/>
              <w:right w:val="nil"/>
            </w:tcBorders>
            <w:shd w:val="clear" w:color="auto" w:fill="auto"/>
            <w:noWrap/>
            <w:vAlign w:val="bottom"/>
            <w:hideMark/>
          </w:tcPr>
          <w:p w:rsidR="00794244" w:rsidRPr="004512DC" w:rsidRDefault="00794244" w:rsidP="00BD68FF">
            <w:pPr>
              <w:jc w:val="center"/>
              <w:rPr>
                <w:b/>
                <w:bCs/>
                <w:sz w:val="20"/>
                <w:szCs w:val="20"/>
              </w:rPr>
            </w:pPr>
            <w:r w:rsidRPr="004512DC">
              <w:rPr>
                <w:b/>
                <w:bCs/>
                <w:sz w:val="20"/>
                <w:szCs w:val="20"/>
              </w:rPr>
              <w:t>RDB</w:t>
            </w:r>
          </w:p>
        </w:tc>
        <w:tc>
          <w:tcPr>
            <w:tcW w:w="945" w:type="dxa"/>
            <w:tcBorders>
              <w:top w:val="single" w:sz="4" w:space="0" w:color="auto"/>
              <w:left w:val="nil"/>
              <w:bottom w:val="single" w:sz="4" w:space="0" w:color="000000"/>
              <w:right w:val="nil"/>
            </w:tcBorders>
            <w:vAlign w:val="center"/>
            <w:hideMark/>
          </w:tcPr>
          <w:p w:rsidR="00794244" w:rsidRPr="004512DC" w:rsidRDefault="00794244" w:rsidP="00BD68FF">
            <w:pPr>
              <w:jc w:val="center"/>
              <w:rPr>
                <w:b/>
                <w:bCs/>
                <w:sz w:val="20"/>
                <w:szCs w:val="20"/>
              </w:rPr>
            </w:pPr>
            <w:r w:rsidRPr="004512DC">
              <w:rPr>
                <w:b/>
                <w:bCs/>
                <w:sz w:val="20"/>
                <w:szCs w:val="20"/>
              </w:rPr>
              <w:t>SEM</w:t>
            </w:r>
          </w:p>
        </w:tc>
        <w:tc>
          <w:tcPr>
            <w:tcW w:w="1070" w:type="dxa"/>
            <w:tcBorders>
              <w:top w:val="single" w:sz="4" w:space="0" w:color="auto"/>
              <w:left w:val="nil"/>
              <w:bottom w:val="single" w:sz="4" w:space="0" w:color="000000"/>
              <w:right w:val="nil"/>
            </w:tcBorders>
            <w:vAlign w:val="center"/>
            <w:hideMark/>
          </w:tcPr>
          <w:p w:rsidR="00794244" w:rsidRPr="004512DC" w:rsidRDefault="00794244" w:rsidP="00BD68FF">
            <w:pPr>
              <w:jc w:val="center"/>
              <w:rPr>
                <w:b/>
                <w:bCs/>
                <w:sz w:val="20"/>
                <w:szCs w:val="20"/>
              </w:rPr>
            </w:pPr>
            <w:r w:rsidRPr="004512DC">
              <w:rPr>
                <w:b/>
                <w:bCs/>
                <w:sz w:val="20"/>
                <w:szCs w:val="20"/>
              </w:rPr>
              <w:t>Prob</w:t>
            </w:r>
            <w:r>
              <w:rPr>
                <w:b/>
                <w:bCs/>
                <w:sz w:val="20"/>
                <w:szCs w:val="20"/>
              </w:rPr>
              <w:t>.</w:t>
            </w:r>
          </w:p>
        </w:tc>
      </w:tr>
      <w:tr w:rsidR="00794244" w:rsidRPr="004512DC" w:rsidTr="00BD68FF">
        <w:trPr>
          <w:trHeight w:val="72"/>
          <w:jc w:val="center"/>
        </w:trPr>
        <w:tc>
          <w:tcPr>
            <w:tcW w:w="2747" w:type="dxa"/>
            <w:tcBorders>
              <w:top w:val="nil"/>
              <w:left w:val="nil"/>
              <w:bottom w:val="nil"/>
              <w:right w:val="nil"/>
            </w:tcBorders>
            <w:shd w:val="clear" w:color="auto" w:fill="auto"/>
            <w:noWrap/>
            <w:vAlign w:val="bottom"/>
            <w:hideMark/>
          </w:tcPr>
          <w:p w:rsidR="00794244" w:rsidRPr="004512DC" w:rsidRDefault="00794244" w:rsidP="00BD68FF">
            <w:pPr>
              <w:jc w:val="both"/>
              <w:rPr>
                <w:bCs/>
                <w:sz w:val="20"/>
                <w:szCs w:val="20"/>
              </w:rPr>
            </w:pPr>
            <w:r w:rsidRPr="004512DC">
              <w:rPr>
                <w:bCs/>
                <w:sz w:val="20"/>
                <w:szCs w:val="20"/>
              </w:rPr>
              <w:t>Rumen pH</w:t>
            </w:r>
          </w:p>
        </w:tc>
        <w:tc>
          <w:tcPr>
            <w:tcW w:w="1552"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7.02</w:t>
            </w:r>
          </w:p>
        </w:tc>
        <w:tc>
          <w:tcPr>
            <w:tcW w:w="1433"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6.98</w:t>
            </w:r>
          </w:p>
        </w:tc>
        <w:tc>
          <w:tcPr>
            <w:tcW w:w="945"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0.029</w:t>
            </w:r>
          </w:p>
        </w:tc>
        <w:tc>
          <w:tcPr>
            <w:tcW w:w="1070"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0.376</w:t>
            </w:r>
          </w:p>
        </w:tc>
      </w:tr>
      <w:tr w:rsidR="00794244" w:rsidRPr="004512DC" w:rsidTr="00BD68FF">
        <w:trPr>
          <w:trHeight w:val="82"/>
          <w:jc w:val="center"/>
        </w:trPr>
        <w:tc>
          <w:tcPr>
            <w:tcW w:w="2747" w:type="dxa"/>
            <w:tcBorders>
              <w:top w:val="nil"/>
              <w:left w:val="nil"/>
              <w:bottom w:val="nil"/>
              <w:right w:val="nil"/>
            </w:tcBorders>
            <w:shd w:val="clear" w:color="auto" w:fill="auto"/>
            <w:noWrap/>
            <w:vAlign w:val="bottom"/>
            <w:hideMark/>
          </w:tcPr>
          <w:p w:rsidR="00794244" w:rsidRPr="004512DC" w:rsidRDefault="00794244" w:rsidP="00BD68FF">
            <w:pPr>
              <w:jc w:val="both"/>
              <w:rPr>
                <w:bCs/>
                <w:sz w:val="20"/>
                <w:szCs w:val="20"/>
              </w:rPr>
            </w:pPr>
            <w:r w:rsidRPr="004512DC">
              <w:rPr>
                <w:bCs/>
                <w:sz w:val="20"/>
                <w:szCs w:val="20"/>
              </w:rPr>
              <w:t>NH</w:t>
            </w:r>
            <w:r w:rsidRPr="004512DC">
              <w:rPr>
                <w:bCs/>
                <w:sz w:val="20"/>
                <w:szCs w:val="20"/>
                <w:vertAlign w:val="subscript"/>
              </w:rPr>
              <w:t>3</w:t>
            </w:r>
            <w:r w:rsidRPr="004512DC">
              <w:rPr>
                <w:bCs/>
                <w:sz w:val="20"/>
                <w:szCs w:val="20"/>
              </w:rPr>
              <w:t xml:space="preserve"> (mg/L)</w:t>
            </w:r>
          </w:p>
        </w:tc>
        <w:tc>
          <w:tcPr>
            <w:tcW w:w="1552"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246</w:t>
            </w:r>
          </w:p>
        </w:tc>
        <w:tc>
          <w:tcPr>
            <w:tcW w:w="1433"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312</w:t>
            </w:r>
          </w:p>
        </w:tc>
        <w:tc>
          <w:tcPr>
            <w:tcW w:w="945"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5.438</w:t>
            </w:r>
          </w:p>
        </w:tc>
        <w:tc>
          <w:tcPr>
            <w:tcW w:w="1070"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&lt;0.001</w:t>
            </w:r>
          </w:p>
        </w:tc>
      </w:tr>
      <w:tr w:rsidR="00794244" w:rsidRPr="004512DC" w:rsidTr="00BD68FF">
        <w:trPr>
          <w:trHeight w:val="82"/>
          <w:jc w:val="center"/>
        </w:trPr>
        <w:tc>
          <w:tcPr>
            <w:tcW w:w="7747" w:type="dxa"/>
            <w:gridSpan w:val="5"/>
            <w:tcBorders>
              <w:top w:val="nil"/>
              <w:left w:val="nil"/>
              <w:bottom w:val="nil"/>
              <w:right w:val="nil"/>
            </w:tcBorders>
            <w:shd w:val="clear" w:color="auto" w:fill="auto"/>
            <w:noWrap/>
            <w:vAlign w:val="bottom"/>
            <w:hideMark/>
          </w:tcPr>
          <w:p w:rsidR="00794244" w:rsidRPr="004512DC" w:rsidRDefault="00794244" w:rsidP="00BD68FF">
            <w:pPr>
              <w:jc w:val="both"/>
              <w:rPr>
                <w:sz w:val="20"/>
                <w:szCs w:val="20"/>
              </w:rPr>
            </w:pPr>
            <w:r w:rsidRPr="004512DC">
              <w:rPr>
                <w:b/>
                <w:bCs/>
                <w:sz w:val="20"/>
                <w:szCs w:val="20"/>
              </w:rPr>
              <w:t>Rumen total VFA (Molar %)</w:t>
            </w:r>
          </w:p>
        </w:tc>
      </w:tr>
      <w:tr w:rsidR="00794244" w:rsidRPr="004512DC" w:rsidTr="00BD68FF">
        <w:trPr>
          <w:trHeight w:val="82"/>
          <w:jc w:val="center"/>
        </w:trPr>
        <w:tc>
          <w:tcPr>
            <w:tcW w:w="2747" w:type="dxa"/>
            <w:tcBorders>
              <w:top w:val="nil"/>
              <w:left w:val="nil"/>
              <w:bottom w:val="nil"/>
              <w:right w:val="nil"/>
            </w:tcBorders>
            <w:shd w:val="clear" w:color="auto" w:fill="auto"/>
            <w:noWrap/>
            <w:vAlign w:val="center"/>
            <w:hideMark/>
          </w:tcPr>
          <w:p w:rsidR="00794244" w:rsidRPr="004512DC" w:rsidRDefault="00794244" w:rsidP="00BD68FF">
            <w:pPr>
              <w:jc w:val="both"/>
              <w:rPr>
                <w:sz w:val="20"/>
                <w:szCs w:val="20"/>
              </w:rPr>
            </w:pPr>
            <w:r w:rsidRPr="004512DC">
              <w:rPr>
                <w:sz w:val="20"/>
                <w:szCs w:val="20"/>
              </w:rPr>
              <w:t>Acetic acid</w:t>
            </w:r>
          </w:p>
        </w:tc>
        <w:tc>
          <w:tcPr>
            <w:tcW w:w="1552"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64.9</w:t>
            </w:r>
          </w:p>
        </w:tc>
        <w:tc>
          <w:tcPr>
            <w:tcW w:w="1433"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61.5</w:t>
            </w:r>
          </w:p>
        </w:tc>
        <w:tc>
          <w:tcPr>
            <w:tcW w:w="945"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0.790</w:t>
            </w:r>
          </w:p>
        </w:tc>
        <w:tc>
          <w:tcPr>
            <w:tcW w:w="1070"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0.360</w:t>
            </w:r>
          </w:p>
        </w:tc>
      </w:tr>
      <w:tr w:rsidR="00794244" w:rsidRPr="004512DC" w:rsidTr="00BD68FF">
        <w:trPr>
          <w:trHeight w:val="82"/>
          <w:jc w:val="center"/>
        </w:trPr>
        <w:tc>
          <w:tcPr>
            <w:tcW w:w="2747" w:type="dxa"/>
            <w:tcBorders>
              <w:top w:val="nil"/>
              <w:left w:val="nil"/>
              <w:bottom w:val="nil"/>
              <w:right w:val="nil"/>
            </w:tcBorders>
            <w:shd w:val="clear" w:color="auto" w:fill="auto"/>
            <w:noWrap/>
            <w:vAlign w:val="center"/>
            <w:hideMark/>
          </w:tcPr>
          <w:p w:rsidR="00794244" w:rsidRPr="004512DC" w:rsidRDefault="00794244" w:rsidP="00BD68FF">
            <w:pPr>
              <w:jc w:val="both"/>
              <w:rPr>
                <w:sz w:val="20"/>
                <w:szCs w:val="20"/>
              </w:rPr>
            </w:pPr>
            <w:r w:rsidRPr="004512DC">
              <w:rPr>
                <w:sz w:val="20"/>
                <w:szCs w:val="20"/>
              </w:rPr>
              <w:t>Propionic acid</w:t>
            </w:r>
          </w:p>
        </w:tc>
        <w:tc>
          <w:tcPr>
            <w:tcW w:w="1552"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26.7</w:t>
            </w:r>
          </w:p>
        </w:tc>
        <w:tc>
          <w:tcPr>
            <w:tcW w:w="1433"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29.4</w:t>
            </w:r>
          </w:p>
        </w:tc>
        <w:tc>
          <w:tcPr>
            <w:tcW w:w="945"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0.710</w:t>
            </w:r>
          </w:p>
        </w:tc>
        <w:tc>
          <w:tcPr>
            <w:tcW w:w="1070"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0.013</w:t>
            </w:r>
          </w:p>
        </w:tc>
      </w:tr>
      <w:tr w:rsidR="00794244" w:rsidRPr="004512DC" w:rsidTr="00BD68FF">
        <w:trPr>
          <w:trHeight w:val="82"/>
          <w:jc w:val="center"/>
        </w:trPr>
        <w:tc>
          <w:tcPr>
            <w:tcW w:w="2747" w:type="dxa"/>
            <w:tcBorders>
              <w:top w:val="nil"/>
              <w:left w:val="nil"/>
              <w:bottom w:val="nil"/>
              <w:right w:val="nil"/>
            </w:tcBorders>
            <w:shd w:val="clear" w:color="auto" w:fill="auto"/>
            <w:noWrap/>
            <w:vAlign w:val="center"/>
            <w:hideMark/>
          </w:tcPr>
          <w:p w:rsidR="00794244" w:rsidRPr="004512DC" w:rsidRDefault="00794244" w:rsidP="00BD68FF">
            <w:pPr>
              <w:jc w:val="both"/>
              <w:rPr>
                <w:sz w:val="20"/>
                <w:szCs w:val="20"/>
              </w:rPr>
            </w:pPr>
            <w:r w:rsidRPr="004512DC">
              <w:rPr>
                <w:sz w:val="20"/>
                <w:szCs w:val="20"/>
              </w:rPr>
              <w:t>Butyric acid</w:t>
            </w:r>
          </w:p>
        </w:tc>
        <w:tc>
          <w:tcPr>
            <w:tcW w:w="1552"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8.41</w:t>
            </w:r>
          </w:p>
        </w:tc>
        <w:tc>
          <w:tcPr>
            <w:tcW w:w="1433"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9.13</w:t>
            </w:r>
          </w:p>
        </w:tc>
        <w:tc>
          <w:tcPr>
            <w:tcW w:w="945"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0.300</w:t>
            </w:r>
          </w:p>
        </w:tc>
        <w:tc>
          <w:tcPr>
            <w:tcW w:w="1070"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0.055</w:t>
            </w:r>
          </w:p>
        </w:tc>
      </w:tr>
      <w:tr w:rsidR="00794244" w:rsidRPr="004512DC" w:rsidTr="00BD68FF">
        <w:trPr>
          <w:trHeight w:val="82"/>
          <w:jc w:val="center"/>
        </w:trPr>
        <w:tc>
          <w:tcPr>
            <w:tcW w:w="2747" w:type="dxa"/>
            <w:tcBorders>
              <w:top w:val="nil"/>
              <w:left w:val="nil"/>
              <w:bottom w:val="single" w:sz="4" w:space="0" w:color="auto"/>
              <w:right w:val="nil"/>
            </w:tcBorders>
            <w:shd w:val="clear" w:color="auto" w:fill="auto"/>
            <w:noWrap/>
            <w:vAlign w:val="bottom"/>
            <w:hideMark/>
          </w:tcPr>
          <w:p w:rsidR="00794244" w:rsidRPr="004512DC" w:rsidRDefault="00794244" w:rsidP="00BD68FF">
            <w:pPr>
              <w:jc w:val="both"/>
              <w:rPr>
                <w:sz w:val="20"/>
                <w:szCs w:val="20"/>
              </w:rPr>
            </w:pPr>
            <w:r w:rsidRPr="004512DC">
              <w:rPr>
                <w:sz w:val="20"/>
                <w:szCs w:val="20"/>
              </w:rPr>
              <w:t>Ac:Pro</w:t>
            </w:r>
          </w:p>
        </w:tc>
        <w:tc>
          <w:tcPr>
            <w:tcW w:w="1552" w:type="dxa"/>
            <w:tcBorders>
              <w:top w:val="nil"/>
              <w:left w:val="nil"/>
              <w:bottom w:val="single" w:sz="4" w:space="0" w:color="auto"/>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2.43</w:t>
            </w:r>
          </w:p>
        </w:tc>
        <w:tc>
          <w:tcPr>
            <w:tcW w:w="1433" w:type="dxa"/>
            <w:tcBorders>
              <w:top w:val="nil"/>
              <w:left w:val="nil"/>
              <w:bottom w:val="single" w:sz="4" w:space="0" w:color="auto"/>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2.09</w:t>
            </w:r>
          </w:p>
        </w:tc>
        <w:tc>
          <w:tcPr>
            <w:tcW w:w="945" w:type="dxa"/>
            <w:tcBorders>
              <w:top w:val="nil"/>
              <w:left w:val="nil"/>
              <w:bottom w:val="single" w:sz="4" w:space="0" w:color="auto"/>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0.053</w:t>
            </w:r>
          </w:p>
        </w:tc>
        <w:tc>
          <w:tcPr>
            <w:tcW w:w="1070" w:type="dxa"/>
            <w:tcBorders>
              <w:top w:val="nil"/>
              <w:left w:val="nil"/>
              <w:bottom w:val="single" w:sz="4" w:space="0" w:color="auto"/>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0.006</w:t>
            </w:r>
          </w:p>
        </w:tc>
      </w:tr>
    </w:tbl>
    <w:p w:rsidR="00794244" w:rsidRPr="004512DC" w:rsidRDefault="00794244" w:rsidP="00794244">
      <w:pPr>
        <w:pStyle w:val="NormalWeb"/>
      </w:pPr>
      <w:r w:rsidRPr="004512DC">
        <w:t>Supplementation with rice distillers’ byproduct increased the proportion of propionic acid in the rumen VFA and decreased the ratio of acetic to propionic acid (Table 5; Figure 7). The ratio of methane to carbon dioxide in the mixed eructed gas and air was decreased 26% by supplementation with rice distillers’ byproduct (Table 6; Figure 8).</w:t>
      </w:r>
    </w:p>
    <w:tbl>
      <w:tblPr>
        <w:tblW w:w="7955" w:type="dxa"/>
        <w:jc w:val="center"/>
        <w:tblLook w:val="04A0" w:firstRow="1" w:lastRow="0" w:firstColumn="1" w:lastColumn="0" w:noHBand="0" w:noVBand="1"/>
      </w:tblPr>
      <w:tblGrid>
        <w:gridCol w:w="2820"/>
        <w:gridCol w:w="1594"/>
        <w:gridCol w:w="1472"/>
        <w:gridCol w:w="971"/>
        <w:gridCol w:w="1098"/>
      </w:tblGrid>
      <w:tr w:rsidR="00794244" w:rsidRPr="004512DC" w:rsidTr="00BD68FF">
        <w:trPr>
          <w:trHeight w:val="258"/>
          <w:jc w:val="center"/>
        </w:trPr>
        <w:tc>
          <w:tcPr>
            <w:tcW w:w="7955" w:type="dxa"/>
            <w:gridSpan w:val="5"/>
            <w:tcBorders>
              <w:top w:val="nil"/>
              <w:left w:val="nil"/>
              <w:bottom w:val="single" w:sz="4" w:space="0" w:color="auto"/>
              <w:right w:val="nil"/>
            </w:tcBorders>
            <w:shd w:val="clear" w:color="auto" w:fill="auto"/>
            <w:noWrap/>
            <w:vAlign w:val="bottom"/>
            <w:hideMark/>
          </w:tcPr>
          <w:p w:rsidR="00794244" w:rsidRPr="004512DC" w:rsidRDefault="00794244" w:rsidP="00BD68FF">
            <w:pPr>
              <w:pStyle w:val="Heading6"/>
              <w:spacing w:before="0"/>
              <w:rPr>
                <w:rFonts w:ascii="Times New Roman" w:eastAsia="Times New Roman" w:hAnsi="Times New Roman" w:cs="Times New Roman"/>
                <w:i w:val="0"/>
                <w:iCs w:val="0"/>
                <w:color w:val="auto"/>
                <w:sz w:val="20"/>
                <w:szCs w:val="20"/>
              </w:rPr>
            </w:pPr>
            <w:bookmarkStart w:id="149" w:name="_Toc513514665"/>
            <w:bookmarkStart w:id="150" w:name="_Toc522008055"/>
            <w:bookmarkStart w:id="151" w:name="_Toc522529329"/>
            <w:bookmarkStart w:id="152" w:name="_Toc522530826"/>
            <w:bookmarkStart w:id="153" w:name="_Toc522532291"/>
            <w:r w:rsidRPr="004512DC">
              <w:rPr>
                <w:rFonts w:ascii="Times New Roman" w:eastAsia="Times New Roman" w:hAnsi="Times New Roman" w:cs="Times New Roman"/>
                <w:b/>
                <w:i w:val="0"/>
                <w:color w:val="auto"/>
                <w:sz w:val="20"/>
                <w:szCs w:val="20"/>
              </w:rPr>
              <w:t>Table 6:</w:t>
            </w:r>
            <w:r w:rsidRPr="004512DC">
              <w:rPr>
                <w:rFonts w:ascii="Times New Roman" w:eastAsia="Times New Roman" w:hAnsi="Times New Roman" w:cs="Times New Roman"/>
                <w:i w:val="0"/>
                <w:color w:val="auto"/>
                <w:sz w:val="20"/>
                <w:szCs w:val="20"/>
              </w:rPr>
              <w:t xml:space="preserve"> </w:t>
            </w:r>
            <w:r w:rsidRPr="004512DC">
              <w:rPr>
                <w:rFonts w:ascii="Times New Roman" w:hAnsi="Times New Roman" w:cs="Times New Roman"/>
                <w:i w:val="0"/>
                <w:color w:val="auto"/>
                <w:sz w:val="20"/>
                <w:szCs w:val="20"/>
              </w:rPr>
              <w:t>Mean values for concentrations, and ratios, of methane and carbon dioxide in mixed eructed gas and air in the closed chambers holding the cattle</w:t>
            </w:r>
            <w:bookmarkEnd w:id="149"/>
            <w:bookmarkEnd w:id="150"/>
            <w:bookmarkEnd w:id="151"/>
            <w:bookmarkEnd w:id="152"/>
            <w:bookmarkEnd w:id="153"/>
          </w:p>
        </w:tc>
      </w:tr>
      <w:tr w:rsidR="00794244" w:rsidRPr="004512DC" w:rsidTr="00BD68FF">
        <w:trPr>
          <w:trHeight w:val="69"/>
          <w:jc w:val="center"/>
        </w:trPr>
        <w:tc>
          <w:tcPr>
            <w:tcW w:w="2820" w:type="dxa"/>
            <w:tcBorders>
              <w:top w:val="single" w:sz="4" w:space="0" w:color="auto"/>
              <w:left w:val="nil"/>
              <w:bottom w:val="single" w:sz="4" w:space="0" w:color="auto"/>
              <w:right w:val="nil"/>
            </w:tcBorders>
            <w:shd w:val="clear" w:color="auto" w:fill="auto"/>
            <w:noWrap/>
            <w:vAlign w:val="bottom"/>
            <w:hideMark/>
          </w:tcPr>
          <w:p w:rsidR="00794244" w:rsidRPr="004512DC" w:rsidRDefault="00794244" w:rsidP="00BD68FF">
            <w:pPr>
              <w:jc w:val="center"/>
              <w:rPr>
                <w:b/>
                <w:bCs/>
                <w:sz w:val="20"/>
                <w:szCs w:val="20"/>
              </w:rPr>
            </w:pPr>
          </w:p>
        </w:tc>
        <w:tc>
          <w:tcPr>
            <w:tcW w:w="1594" w:type="dxa"/>
            <w:tcBorders>
              <w:top w:val="single" w:sz="4" w:space="0" w:color="auto"/>
              <w:left w:val="nil"/>
              <w:bottom w:val="single" w:sz="4" w:space="0" w:color="auto"/>
              <w:right w:val="nil"/>
            </w:tcBorders>
            <w:shd w:val="clear" w:color="auto" w:fill="auto"/>
            <w:noWrap/>
            <w:vAlign w:val="bottom"/>
            <w:hideMark/>
          </w:tcPr>
          <w:p w:rsidR="00794244" w:rsidRPr="004512DC" w:rsidRDefault="00794244" w:rsidP="00BD68FF">
            <w:pPr>
              <w:jc w:val="center"/>
              <w:rPr>
                <w:b/>
                <w:bCs/>
                <w:sz w:val="20"/>
                <w:szCs w:val="20"/>
              </w:rPr>
            </w:pPr>
            <w:r w:rsidRPr="004512DC">
              <w:rPr>
                <w:b/>
                <w:bCs/>
                <w:sz w:val="20"/>
                <w:szCs w:val="20"/>
              </w:rPr>
              <w:t>No RDB</w:t>
            </w:r>
          </w:p>
        </w:tc>
        <w:tc>
          <w:tcPr>
            <w:tcW w:w="1472" w:type="dxa"/>
            <w:tcBorders>
              <w:top w:val="single" w:sz="4" w:space="0" w:color="auto"/>
              <w:left w:val="nil"/>
              <w:bottom w:val="single" w:sz="4" w:space="0" w:color="auto"/>
              <w:right w:val="nil"/>
            </w:tcBorders>
            <w:shd w:val="clear" w:color="auto" w:fill="auto"/>
            <w:noWrap/>
            <w:vAlign w:val="bottom"/>
            <w:hideMark/>
          </w:tcPr>
          <w:p w:rsidR="00794244" w:rsidRPr="004512DC" w:rsidRDefault="00794244" w:rsidP="00BD68FF">
            <w:pPr>
              <w:jc w:val="center"/>
              <w:rPr>
                <w:b/>
                <w:bCs/>
                <w:sz w:val="20"/>
                <w:szCs w:val="20"/>
              </w:rPr>
            </w:pPr>
            <w:r w:rsidRPr="004512DC">
              <w:rPr>
                <w:b/>
                <w:bCs/>
                <w:sz w:val="20"/>
                <w:szCs w:val="20"/>
              </w:rPr>
              <w:t>RDB</w:t>
            </w:r>
          </w:p>
        </w:tc>
        <w:tc>
          <w:tcPr>
            <w:tcW w:w="971" w:type="dxa"/>
            <w:tcBorders>
              <w:top w:val="single" w:sz="4" w:space="0" w:color="auto"/>
              <w:left w:val="nil"/>
              <w:bottom w:val="single" w:sz="4" w:space="0" w:color="000000"/>
              <w:right w:val="nil"/>
            </w:tcBorders>
            <w:vAlign w:val="center"/>
            <w:hideMark/>
          </w:tcPr>
          <w:p w:rsidR="00794244" w:rsidRPr="004512DC" w:rsidRDefault="00794244" w:rsidP="00BD68FF">
            <w:pPr>
              <w:jc w:val="center"/>
              <w:rPr>
                <w:b/>
                <w:bCs/>
                <w:sz w:val="20"/>
                <w:szCs w:val="20"/>
              </w:rPr>
            </w:pPr>
            <w:r w:rsidRPr="004512DC">
              <w:rPr>
                <w:b/>
                <w:bCs/>
                <w:sz w:val="20"/>
                <w:szCs w:val="20"/>
              </w:rPr>
              <w:t>SEM</w:t>
            </w:r>
          </w:p>
        </w:tc>
        <w:tc>
          <w:tcPr>
            <w:tcW w:w="1098" w:type="dxa"/>
            <w:tcBorders>
              <w:top w:val="single" w:sz="4" w:space="0" w:color="auto"/>
              <w:left w:val="nil"/>
              <w:bottom w:val="single" w:sz="4" w:space="0" w:color="000000"/>
              <w:right w:val="nil"/>
            </w:tcBorders>
            <w:vAlign w:val="center"/>
            <w:hideMark/>
          </w:tcPr>
          <w:p w:rsidR="00794244" w:rsidRPr="004512DC" w:rsidRDefault="00794244" w:rsidP="00BD68FF">
            <w:pPr>
              <w:jc w:val="center"/>
              <w:rPr>
                <w:b/>
                <w:bCs/>
                <w:sz w:val="20"/>
                <w:szCs w:val="20"/>
              </w:rPr>
            </w:pPr>
            <w:r w:rsidRPr="004512DC">
              <w:rPr>
                <w:b/>
                <w:bCs/>
                <w:sz w:val="20"/>
                <w:szCs w:val="20"/>
              </w:rPr>
              <w:t>Prob</w:t>
            </w:r>
            <w:r>
              <w:rPr>
                <w:b/>
                <w:bCs/>
                <w:sz w:val="20"/>
                <w:szCs w:val="20"/>
              </w:rPr>
              <w:t>.</w:t>
            </w:r>
          </w:p>
        </w:tc>
      </w:tr>
      <w:tr w:rsidR="00794244" w:rsidRPr="004512DC" w:rsidTr="00BD68FF">
        <w:trPr>
          <w:trHeight w:val="78"/>
          <w:jc w:val="center"/>
        </w:trPr>
        <w:tc>
          <w:tcPr>
            <w:tcW w:w="2820" w:type="dxa"/>
            <w:tcBorders>
              <w:top w:val="nil"/>
              <w:left w:val="nil"/>
              <w:bottom w:val="nil"/>
              <w:right w:val="nil"/>
            </w:tcBorders>
            <w:shd w:val="clear" w:color="auto" w:fill="auto"/>
            <w:noWrap/>
            <w:vAlign w:val="bottom"/>
            <w:hideMark/>
          </w:tcPr>
          <w:p w:rsidR="00794244" w:rsidRPr="004512DC" w:rsidRDefault="00794244" w:rsidP="00BD68FF">
            <w:pPr>
              <w:jc w:val="both"/>
              <w:rPr>
                <w:sz w:val="20"/>
                <w:szCs w:val="20"/>
              </w:rPr>
            </w:pPr>
            <w:r w:rsidRPr="004512DC">
              <w:rPr>
                <w:sz w:val="20"/>
                <w:szCs w:val="20"/>
              </w:rPr>
              <w:t>CO</w:t>
            </w:r>
            <w:r w:rsidRPr="004512DC">
              <w:rPr>
                <w:sz w:val="20"/>
                <w:szCs w:val="20"/>
                <w:vertAlign w:val="subscript"/>
              </w:rPr>
              <w:t>2</w:t>
            </w:r>
            <w:r w:rsidRPr="004512DC">
              <w:rPr>
                <w:sz w:val="20"/>
                <w:szCs w:val="20"/>
              </w:rPr>
              <w:t>, ppm</w:t>
            </w:r>
          </w:p>
        </w:tc>
        <w:tc>
          <w:tcPr>
            <w:tcW w:w="1594"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3790</w:t>
            </w:r>
          </w:p>
        </w:tc>
        <w:tc>
          <w:tcPr>
            <w:tcW w:w="1472"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4334</w:t>
            </w:r>
          </w:p>
        </w:tc>
        <w:tc>
          <w:tcPr>
            <w:tcW w:w="971"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p>
        </w:tc>
        <w:tc>
          <w:tcPr>
            <w:tcW w:w="1098" w:type="dxa"/>
            <w:tcBorders>
              <w:top w:val="nil"/>
              <w:left w:val="nil"/>
              <w:bottom w:val="nil"/>
              <w:right w:val="nil"/>
            </w:tcBorders>
            <w:shd w:val="clear" w:color="auto" w:fill="auto"/>
            <w:noWrap/>
            <w:vAlign w:val="bottom"/>
            <w:hideMark/>
          </w:tcPr>
          <w:p w:rsidR="00794244" w:rsidRPr="004512DC" w:rsidRDefault="00794244" w:rsidP="00BD68FF">
            <w:pPr>
              <w:jc w:val="center"/>
              <w:rPr>
                <w:sz w:val="20"/>
                <w:szCs w:val="20"/>
              </w:rPr>
            </w:pPr>
          </w:p>
        </w:tc>
      </w:tr>
      <w:tr w:rsidR="00794244" w:rsidRPr="004512DC" w:rsidTr="00BD68FF">
        <w:trPr>
          <w:trHeight w:val="78"/>
          <w:jc w:val="center"/>
        </w:trPr>
        <w:tc>
          <w:tcPr>
            <w:tcW w:w="2820" w:type="dxa"/>
            <w:tcBorders>
              <w:top w:val="nil"/>
              <w:left w:val="nil"/>
              <w:right w:val="nil"/>
            </w:tcBorders>
            <w:shd w:val="clear" w:color="auto" w:fill="auto"/>
            <w:noWrap/>
            <w:vAlign w:val="bottom"/>
            <w:hideMark/>
          </w:tcPr>
          <w:p w:rsidR="00794244" w:rsidRPr="004512DC" w:rsidRDefault="00794244" w:rsidP="00BD68FF">
            <w:pPr>
              <w:jc w:val="both"/>
              <w:rPr>
                <w:sz w:val="20"/>
                <w:szCs w:val="20"/>
              </w:rPr>
            </w:pPr>
            <w:r w:rsidRPr="004512DC">
              <w:rPr>
                <w:sz w:val="20"/>
                <w:szCs w:val="20"/>
              </w:rPr>
              <w:t>CH</w:t>
            </w:r>
            <w:r w:rsidRPr="004512DC">
              <w:rPr>
                <w:sz w:val="20"/>
                <w:szCs w:val="20"/>
                <w:vertAlign w:val="subscript"/>
              </w:rPr>
              <w:t>4</w:t>
            </w:r>
            <w:r w:rsidRPr="004512DC">
              <w:rPr>
                <w:sz w:val="20"/>
                <w:szCs w:val="20"/>
              </w:rPr>
              <w:t>, ppm</w:t>
            </w:r>
          </w:p>
        </w:tc>
        <w:tc>
          <w:tcPr>
            <w:tcW w:w="1594" w:type="dxa"/>
            <w:tcBorders>
              <w:top w:val="nil"/>
              <w:left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144</w:t>
            </w:r>
          </w:p>
        </w:tc>
        <w:tc>
          <w:tcPr>
            <w:tcW w:w="1472" w:type="dxa"/>
            <w:tcBorders>
              <w:top w:val="nil"/>
              <w:left w:val="nil"/>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127</w:t>
            </w:r>
          </w:p>
        </w:tc>
        <w:tc>
          <w:tcPr>
            <w:tcW w:w="971" w:type="dxa"/>
            <w:tcBorders>
              <w:top w:val="nil"/>
              <w:left w:val="nil"/>
              <w:right w:val="nil"/>
            </w:tcBorders>
            <w:shd w:val="clear" w:color="auto" w:fill="auto"/>
            <w:noWrap/>
            <w:vAlign w:val="bottom"/>
            <w:hideMark/>
          </w:tcPr>
          <w:p w:rsidR="00794244" w:rsidRPr="004512DC" w:rsidRDefault="00794244" w:rsidP="00BD68FF">
            <w:pPr>
              <w:jc w:val="center"/>
              <w:rPr>
                <w:sz w:val="20"/>
                <w:szCs w:val="20"/>
              </w:rPr>
            </w:pPr>
          </w:p>
        </w:tc>
        <w:tc>
          <w:tcPr>
            <w:tcW w:w="1098" w:type="dxa"/>
            <w:tcBorders>
              <w:top w:val="nil"/>
              <w:left w:val="nil"/>
              <w:right w:val="nil"/>
            </w:tcBorders>
            <w:shd w:val="clear" w:color="auto" w:fill="auto"/>
            <w:noWrap/>
            <w:vAlign w:val="bottom"/>
            <w:hideMark/>
          </w:tcPr>
          <w:p w:rsidR="00794244" w:rsidRPr="004512DC" w:rsidRDefault="00794244" w:rsidP="00BD68FF">
            <w:pPr>
              <w:jc w:val="center"/>
              <w:rPr>
                <w:sz w:val="20"/>
                <w:szCs w:val="20"/>
              </w:rPr>
            </w:pPr>
          </w:p>
        </w:tc>
      </w:tr>
      <w:tr w:rsidR="00794244" w:rsidRPr="004512DC" w:rsidTr="00BD68FF">
        <w:trPr>
          <w:trHeight w:val="78"/>
          <w:jc w:val="center"/>
        </w:trPr>
        <w:tc>
          <w:tcPr>
            <w:tcW w:w="2820" w:type="dxa"/>
            <w:tcBorders>
              <w:top w:val="nil"/>
              <w:left w:val="nil"/>
              <w:bottom w:val="single" w:sz="4" w:space="0" w:color="auto"/>
              <w:right w:val="nil"/>
            </w:tcBorders>
            <w:shd w:val="clear" w:color="auto" w:fill="auto"/>
            <w:noWrap/>
            <w:vAlign w:val="bottom"/>
            <w:hideMark/>
          </w:tcPr>
          <w:p w:rsidR="00794244" w:rsidRPr="004512DC" w:rsidRDefault="00794244" w:rsidP="00BD68FF">
            <w:pPr>
              <w:jc w:val="both"/>
              <w:rPr>
                <w:b/>
                <w:bCs/>
                <w:sz w:val="20"/>
                <w:szCs w:val="20"/>
              </w:rPr>
            </w:pPr>
            <w:r w:rsidRPr="004512DC">
              <w:rPr>
                <w:b/>
                <w:bCs/>
                <w:sz w:val="20"/>
                <w:szCs w:val="20"/>
              </w:rPr>
              <w:t>CH</w:t>
            </w:r>
            <w:r w:rsidRPr="004512DC">
              <w:rPr>
                <w:b/>
                <w:bCs/>
                <w:sz w:val="20"/>
                <w:szCs w:val="20"/>
                <w:vertAlign w:val="subscript"/>
              </w:rPr>
              <w:t>4</w:t>
            </w:r>
            <w:r w:rsidRPr="004512DC">
              <w:rPr>
                <w:b/>
                <w:bCs/>
                <w:sz w:val="20"/>
                <w:szCs w:val="20"/>
              </w:rPr>
              <w:t>/CO</w:t>
            </w:r>
            <w:r w:rsidRPr="004512DC">
              <w:rPr>
                <w:b/>
                <w:bCs/>
                <w:sz w:val="20"/>
                <w:szCs w:val="20"/>
                <w:vertAlign w:val="subscript"/>
              </w:rPr>
              <w:t>2</w:t>
            </w:r>
          </w:p>
        </w:tc>
        <w:tc>
          <w:tcPr>
            <w:tcW w:w="1594" w:type="dxa"/>
            <w:tcBorders>
              <w:top w:val="nil"/>
              <w:left w:val="nil"/>
              <w:bottom w:val="single" w:sz="4" w:space="0" w:color="auto"/>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0.0384</w:t>
            </w:r>
          </w:p>
        </w:tc>
        <w:tc>
          <w:tcPr>
            <w:tcW w:w="1472" w:type="dxa"/>
            <w:tcBorders>
              <w:top w:val="nil"/>
              <w:left w:val="nil"/>
              <w:bottom w:val="single" w:sz="4" w:space="0" w:color="auto"/>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0.0285</w:t>
            </w:r>
          </w:p>
        </w:tc>
        <w:tc>
          <w:tcPr>
            <w:tcW w:w="971" w:type="dxa"/>
            <w:tcBorders>
              <w:top w:val="nil"/>
              <w:left w:val="nil"/>
              <w:bottom w:val="single" w:sz="4" w:space="0" w:color="auto"/>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0.003</w:t>
            </w:r>
          </w:p>
        </w:tc>
        <w:tc>
          <w:tcPr>
            <w:tcW w:w="1098" w:type="dxa"/>
            <w:tcBorders>
              <w:top w:val="nil"/>
              <w:left w:val="nil"/>
              <w:bottom w:val="single" w:sz="4" w:space="0" w:color="auto"/>
              <w:right w:val="nil"/>
            </w:tcBorders>
            <w:shd w:val="clear" w:color="auto" w:fill="auto"/>
            <w:noWrap/>
            <w:vAlign w:val="bottom"/>
            <w:hideMark/>
          </w:tcPr>
          <w:p w:rsidR="00794244" w:rsidRPr="004512DC" w:rsidRDefault="00794244" w:rsidP="00BD68FF">
            <w:pPr>
              <w:jc w:val="center"/>
              <w:rPr>
                <w:sz w:val="20"/>
                <w:szCs w:val="20"/>
              </w:rPr>
            </w:pPr>
            <w:r w:rsidRPr="004512DC">
              <w:rPr>
                <w:sz w:val="20"/>
                <w:szCs w:val="20"/>
              </w:rPr>
              <w:t>0.01</w:t>
            </w:r>
          </w:p>
        </w:tc>
      </w:tr>
    </w:tbl>
    <w:p w:rsidR="00794244" w:rsidRPr="004512DC" w:rsidRDefault="00794244" w:rsidP="00794244">
      <w:pPr>
        <w:pStyle w:val="NormalWeb"/>
        <w:spacing w:before="0" w:beforeAutospacing="0" w:after="0" w:afterAutospacing="0"/>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98"/>
      </w:tblGrid>
      <w:tr w:rsidR="00794244" w:rsidRPr="004512DC" w:rsidTr="00BD68FF">
        <w:trPr>
          <w:jc w:val="center"/>
        </w:trPr>
        <w:tc>
          <w:tcPr>
            <w:tcW w:w="6198" w:type="dxa"/>
          </w:tcPr>
          <w:p w:rsidR="00794244" w:rsidRPr="004512DC" w:rsidRDefault="00794244" w:rsidP="00BD68FF">
            <w:pPr>
              <w:jc w:val="center"/>
              <w:rPr>
                <w:b/>
                <w:bCs/>
                <w:sz w:val="20"/>
                <w:szCs w:val="20"/>
              </w:rPr>
            </w:pPr>
            <w:r w:rsidRPr="004512DC">
              <w:rPr>
                <w:lang w:bidi="th-TH"/>
              </w:rPr>
              <w:lastRenderedPageBreak/>
              <w:drawing>
                <wp:inline distT="0" distB="0" distL="0" distR="0" wp14:anchorId="78F347A8" wp14:editId="2810E1FB">
                  <wp:extent cx="3495675" cy="2486025"/>
                  <wp:effectExtent l="0" t="0" r="0" b="0"/>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r>
      <w:tr w:rsidR="00794244" w:rsidRPr="004512DC" w:rsidTr="00BD68FF">
        <w:trPr>
          <w:jc w:val="center"/>
        </w:trPr>
        <w:tc>
          <w:tcPr>
            <w:tcW w:w="6198" w:type="dxa"/>
          </w:tcPr>
          <w:p w:rsidR="00794244" w:rsidRPr="004512DC" w:rsidRDefault="00794244" w:rsidP="00BD68FF">
            <w:pPr>
              <w:pStyle w:val="Heading6"/>
              <w:spacing w:before="0"/>
              <w:jc w:val="both"/>
              <w:outlineLvl w:val="5"/>
              <w:rPr>
                <w:rFonts w:ascii="Times New Roman" w:hAnsi="Times New Roman" w:cs="Times New Roman"/>
                <w:i w:val="0"/>
                <w:iCs w:val="0"/>
                <w:color w:val="auto"/>
                <w:sz w:val="20"/>
                <w:szCs w:val="20"/>
              </w:rPr>
            </w:pPr>
            <w:bookmarkStart w:id="154" w:name="_Toc513470526"/>
            <w:bookmarkStart w:id="155" w:name="_Toc513471221"/>
            <w:bookmarkStart w:id="156" w:name="_Toc513514666"/>
            <w:bookmarkStart w:id="157" w:name="_Toc522008056"/>
            <w:bookmarkStart w:id="158" w:name="_Toc522529330"/>
            <w:bookmarkStart w:id="159" w:name="_Toc522530827"/>
            <w:bookmarkStart w:id="160" w:name="_Toc522532292"/>
            <w:r w:rsidRPr="004512DC">
              <w:rPr>
                <w:rStyle w:val="Strong"/>
                <w:rFonts w:ascii="Times New Roman" w:hAnsi="Times New Roman" w:cs="Times New Roman"/>
                <w:i w:val="0"/>
                <w:color w:val="auto"/>
                <w:sz w:val="20"/>
                <w:szCs w:val="20"/>
              </w:rPr>
              <w:t xml:space="preserve">Figure 7: </w:t>
            </w:r>
            <w:r w:rsidRPr="004512DC">
              <w:rPr>
                <w:rFonts w:ascii="Times New Roman" w:hAnsi="Times New Roman" w:cs="Times New Roman"/>
                <w:i w:val="0"/>
                <w:color w:val="auto"/>
                <w:sz w:val="20"/>
                <w:szCs w:val="20"/>
              </w:rPr>
              <w:t>Effect of rice distillers’ by</w:t>
            </w:r>
            <w:r>
              <w:rPr>
                <w:rFonts w:ascii="Times New Roman" w:hAnsi="Times New Roman" w:cs="Times New Roman"/>
                <w:i w:val="0"/>
                <w:color w:val="auto"/>
                <w:sz w:val="20"/>
                <w:szCs w:val="20"/>
              </w:rPr>
              <w:t>-</w:t>
            </w:r>
            <w:r w:rsidRPr="004512DC">
              <w:rPr>
                <w:rFonts w:ascii="Times New Roman" w:hAnsi="Times New Roman" w:cs="Times New Roman"/>
                <w:i w:val="0"/>
                <w:color w:val="auto"/>
                <w:sz w:val="20"/>
                <w:szCs w:val="20"/>
              </w:rPr>
              <w:t>product on acetic: propionic acid ratio in rumen fluid of Yellow cattle fed fermented cassava root, fresh cassava foliage and rice straw</w:t>
            </w:r>
            <w:bookmarkEnd w:id="154"/>
            <w:bookmarkEnd w:id="155"/>
            <w:bookmarkEnd w:id="156"/>
            <w:bookmarkEnd w:id="157"/>
            <w:bookmarkEnd w:id="158"/>
            <w:bookmarkEnd w:id="159"/>
            <w:bookmarkEnd w:id="160"/>
            <w:r w:rsidRPr="004512DC">
              <w:rPr>
                <w:rFonts w:ascii="Times New Roman" w:hAnsi="Times New Roman" w:cs="Times New Roman"/>
                <w:i w:val="0"/>
                <w:color w:val="auto"/>
                <w:sz w:val="20"/>
                <w:szCs w:val="20"/>
              </w:rPr>
              <w:t xml:space="preserve"> </w:t>
            </w:r>
          </w:p>
        </w:tc>
      </w:tr>
    </w:tbl>
    <w:p w:rsidR="00794244" w:rsidRPr="004512DC" w:rsidRDefault="00794244" w:rsidP="00794244">
      <w:pPr>
        <w:pStyle w:val="NormalWeb"/>
        <w:spacing w:after="0" w:afterAutospacing="0"/>
        <w:rPr>
          <w:sz w:val="10"/>
          <w:szCs w:val="1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46"/>
      </w:tblGrid>
      <w:tr w:rsidR="00794244" w:rsidRPr="004512DC" w:rsidTr="00BD68FF">
        <w:trPr>
          <w:jc w:val="center"/>
        </w:trPr>
        <w:tc>
          <w:tcPr>
            <w:tcW w:w="6546" w:type="dxa"/>
          </w:tcPr>
          <w:p w:rsidR="00794244" w:rsidRPr="004512DC" w:rsidRDefault="00794244" w:rsidP="00BD68FF">
            <w:pPr>
              <w:jc w:val="center"/>
              <w:rPr>
                <w:b/>
                <w:bCs/>
                <w:sz w:val="20"/>
                <w:szCs w:val="20"/>
              </w:rPr>
            </w:pPr>
            <w:r w:rsidRPr="004512DC">
              <w:rPr>
                <w:lang w:bidi="th-TH"/>
              </w:rPr>
              <w:drawing>
                <wp:inline distT="0" distB="0" distL="0" distR="0" wp14:anchorId="2ABA2DE1" wp14:editId="437EE675">
                  <wp:extent cx="3686175" cy="2438400"/>
                  <wp:effectExtent l="0" t="0" r="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r>
      <w:tr w:rsidR="00794244" w:rsidRPr="004512DC" w:rsidTr="00BD68FF">
        <w:trPr>
          <w:jc w:val="center"/>
        </w:trPr>
        <w:tc>
          <w:tcPr>
            <w:tcW w:w="6546" w:type="dxa"/>
          </w:tcPr>
          <w:p w:rsidR="00794244" w:rsidRPr="004512DC" w:rsidRDefault="00794244" w:rsidP="00BD68FF">
            <w:pPr>
              <w:pStyle w:val="Heading6"/>
              <w:spacing w:before="0"/>
              <w:jc w:val="both"/>
              <w:outlineLvl w:val="5"/>
              <w:rPr>
                <w:rFonts w:ascii="Times New Roman" w:hAnsi="Times New Roman" w:cs="Times New Roman"/>
                <w:i w:val="0"/>
                <w:iCs w:val="0"/>
                <w:color w:val="auto"/>
                <w:sz w:val="20"/>
                <w:szCs w:val="20"/>
              </w:rPr>
            </w:pPr>
            <w:bookmarkStart w:id="161" w:name="_Toc513470527"/>
            <w:bookmarkStart w:id="162" w:name="_Toc513471222"/>
            <w:bookmarkStart w:id="163" w:name="_Toc513514667"/>
            <w:bookmarkStart w:id="164" w:name="_Toc522008057"/>
            <w:bookmarkStart w:id="165" w:name="_Toc522529331"/>
            <w:bookmarkStart w:id="166" w:name="_Toc522530828"/>
            <w:bookmarkStart w:id="167" w:name="_Toc522532293"/>
            <w:r w:rsidRPr="004512DC">
              <w:rPr>
                <w:rStyle w:val="Strong"/>
                <w:rFonts w:ascii="Times New Roman" w:hAnsi="Times New Roman" w:cs="Times New Roman"/>
                <w:i w:val="0"/>
                <w:color w:val="auto"/>
                <w:sz w:val="20"/>
                <w:szCs w:val="20"/>
              </w:rPr>
              <w:t xml:space="preserve">Figure 8: </w:t>
            </w:r>
            <w:r w:rsidRPr="004512DC">
              <w:rPr>
                <w:rFonts w:ascii="Times New Roman" w:hAnsi="Times New Roman" w:cs="Times New Roman"/>
                <w:i w:val="0"/>
                <w:color w:val="auto"/>
                <w:sz w:val="20"/>
                <w:szCs w:val="20"/>
              </w:rPr>
              <w:t>Effect of rice distillers’ by</w:t>
            </w:r>
            <w:r>
              <w:rPr>
                <w:rFonts w:ascii="Times New Roman" w:hAnsi="Times New Roman" w:cs="Times New Roman"/>
                <w:i w:val="0"/>
                <w:color w:val="auto"/>
                <w:sz w:val="20"/>
                <w:szCs w:val="20"/>
              </w:rPr>
              <w:t>-</w:t>
            </w:r>
            <w:r w:rsidRPr="004512DC">
              <w:rPr>
                <w:rFonts w:ascii="Times New Roman" w:hAnsi="Times New Roman" w:cs="Times New Roman"/>
                <w:i w:val="0"/>
                <w:color w:val="auto"/>
                <w:sz w:val="20"/>
                <w:szCs w:val="20"/>
              </w:rPr>
              <w:t>product on ratio of methane to carbon dioxide in mixed air: expired breath of Yellow cattle fed fermented cassava root, fresh cassava foliage and rice straw</w:t>
            </w:r>
            <w:bookmarkEnd w:id="161"/>
            <w:bookmarkEnd w:id="162"/>
            <w:bookmarkEnd w:id="163"/>
            <w:bookmarkEnd w:id="164"/>
            <w:bookmarkEnd w:id="165"/>
            <w:bookmarkEnd w:id="166"/>
            <w:bookmarkEnd w:id="167"/>
          </w:p>
        </w:tc>
      </w:tr>
    </w:tbl>
    <w:p w:rsidR="00794244" w:rsidRPr="00274D62" w:rsidRDefault="00794244" w:rsidP="00794244">
      <w:pPr>
        <w:pStyle w:val="Heading4"/>
        <w:rPr>
          <w:rFonts w:ascii="Times New Roman" w:hAnsi="Times New Roman" w:cs="Times New Roman"/>
          <w:i w:val="0"/>
          <w:iCs w:val="0"/>
          <w:color w:val="auto"/>
          <w:sz w:val="28"/>
        </w:rPr>
      </w:pPr>
      <w:r w:rsidRPr="004512DC">
        <w:rPr>
          <w:rFonts w:ascii="Times New Roman" w:hAnsi="Times New Roman" w:cs="Times New Roman"/>
          <w:color w:val="auto"/>
        </w:rPr>
        <w:br/>
      </w:r>
      <w:bookmarkStart w:id="168" w:name="_Toc522530829"/>
      <w:bookmarkStart w:id="169" w:name="_Toc522531330"/>
      <w:bookmarkStart w:id="170" w:name="_Toc522532294"/>
      <w:r w:rsidRPr="00274D62">
        <w:rPr>
          <w:rFonts w:ascii="Times New Roman" w:hAnsi="Times New Roman" w:cs="Times New Roman"/>
          <w:i w:val="0"/>
          <w:iCs w:val="0"/>
          <w:color w:val="auto"/>
          <w:sz w:val="28"/>
        </w:rPr>
        <w:t>Discussion</w:t>
      </w:r>
      <w:bookmarkEnd w:id="168"/>
      <w:bookmarkEnd w:id="169"/>
      <w:bookmarkEnd w:id="170"/>
    </w:p>
    <w:p w:rsidR="00794244" w:rsidRPr="004512DC" w:rsidRDefault="00794244" w:rsidP="00794244">
      <w:pPr>
        <w:pStyle w:val="NormalWeb"/>
        <w:jc w:val="both"/>
      </w:pPr>
      <w:r w:rsidRPr="004512DC">
        <w:t xml:space="preserve">The positive effect of the low level (2.75% of diet DM) of rice distillers’ byproduct on growth performance, and in reducing methane in eructed gas from the rumen, is similar to the responses reported by </w:t>
      </w:r>
      <w:proofErr w:type="spellStart"/>
      <w:r w:rsidRPr="004512DC">
        <w:t>Sengsouly</w:t>
      </w:r>
      <w:proofErr w:type="spellEnd"/>
      <w:r w:rsidRPr="004512DC">
        <w:t xml:space="preserve"> and Preston (2016) when rice distillers’ byproduct was added at 4% to a diet differing only in the treatment of the cassava root which was ensiled without additives.</w:t>
      </w:r>
    </w:p>
    <w:p w:rsidR="00794244" w:rsidRPr="004512DC" w:rsidRDefault="00794244" w:rsidP="00794244">
      <w:pPr>
        <w:pStyle w:val="NormalWeb"/>
        <w:jc w:val="both"/>
      </w:pPr>
      <w:r w:rsidRPr="004512DC">
        <w:t xml:space="preserve">In the present experiment, the cassava root was fermented for 7 days after mixing with yeast-urea-DAP. Live weight responses to rice distillers’ byproduct were similar in both experiments: </w:t>
      </w:r>
      <w:r w:rsidRPr="004512DC">
        <w:lastRenderedPageBreak/>
        <w:t>from a weight gain of 300 g/d in non-supplemented animals to 440 g/day for those that were supplemented (</w:t>
      </w:r>
      <w:proofErr w:type="spellStart"/>
      <w:r w:rsidRPr="004512DC">
        <w:t>Sengsouly</w:t>
      </w:r>
      <w:proofErr w:type="spellEnd"/>
      <w:r w:rsidRPr="004512DC">
        <w:t xml:space="preserve"> and Preston 2017), compared with 299 to 418 g/day in the present experiment. The cattle breed (“Yellow”) was the same; however. Initial weights were less (67kg in the present experiment compared with 91kg in the experiment of </w:t>
      </w:r>
      <w:proofErr w:type="spellStart"/>
      <w:r w:rsidRPr="004512DC">
        <w:t>Sengsouly</w:t>
      </w:r>
      <w:proofErr w:type="spellEnd"/>
      <w:r w:rsidRPr="004512DC">
        <w:t xml:space="preserve"> and Preston 2016). It would seem that there is no benefit from prior fermentation of the cassava root with yeast, urea and DAP (as in the present experiment), compared with ensiling the root and adding the urea and minerals at the time of feeding (</w:t>
      </w:r>
      <w:proofErr w:type="spellStart"/>
      <w:r w:rsidRPr="004512DC">
        <w:t>Sengsouly</w:t>
      </w:r>
      <w:proofErr w:type="spellEnd"/>
      <w:r w:rsidRPr="004512DC">
        <w:t xml:space="preserve"> and Preston 2016).</w:t>
      </w:r>
    </w:p>
    <w:p w:rsidR="00794244" w:rsidRPr="004512DC" w:rsidRDefault="00794244" w:rsidP="00794244">
      <w:pPr>
        <w:pStyle w:val="NormalWeb"/>
        <w:jc w:val="both"/>
      </w:pPr>
      <w:r w:rsidRPr="004512DC">
        <w:t xml:space="preserve">The inverse relationship between the propionic acid concentration in the rumen fermentation and the proportion of methane in rumen gas has been observed in many experiments (see the mega-analysis by </w:t>
      </w:r>
      <w:proofErr w:type="spellStart"/>
      <w:r w:rsidRPr="004512DC">
        <w:t>Syahniara</w:t>
      </w:r>
      <w:proofErr w:type="spellEnd"/>
      <w:r w:rsidRPr="004512DC">
        <w:t xml:space="preserve"> et al 2016). It is in line with the understanding that hydrogen produced in fermentation is directed into propionate production and this will supply, following it being adsorbed, a source for glucose synthesis, which in ruminants appears to be an essential nutrient. This may spare the degradation of absorbed amino acids for this purpose where glucose requirements are high (late pregnancy, lactation and fast growth) (see Preston and </w:t>
      </w:r>
      <w:proofErr w:type="spellStart"/>
      <w:r w:rsidRPr="004512DC">
        <w:t>Leng</w:t>
      </w:r>
      <w:proofErr w:type="spellEnd"/>
      <w:r w:rsidRPr="004512DC">
        <w:t xml:space="preserve"> 1987). Thus the change in propionate has two benefits: it preserves a greater proportion of the </w:t>
      </w:r>
      <w:proofErr w:type="spellStart"/>
      <w:r w:rsidRPr="004512DC">
        <w:t>metabolisable</w:t>
      </w:r>
      <w:proofErr w:type="spellEnd"/>
      <w:r w:rsidRPr="004512DC">
        <w:t xml:space="preserve"> energy and provides an essential nutrient.</w:t>
      </w:r>
    </w:p>
    <w:p w:rsidR="00794244" w:rsidRPr="004512DC" w:rsidRDefault="00794244" w:rsidP="00794244">
      <w:pPr>
        <w:pStyle w:val="NormalWeb"/>
        <w:jc w:val="both"/>
      </w:pPr>
      <w:r w:rsidRPr="004512DC">
        <w:t xml:space="preserve">The mechanism by which small quantities of rice distillers’ byproduct (4% of diet DM) bring about these positive effects, benefitting both animal performance, and the environment (methane is twenty times more active than carbon dioxide in its contribution to global warming) is still to be identified.   </w:t>
      </w:r>
      <w:r w:rsidRPr="004512DC">
        <w:rPr>
          <w:rFonts w:eastAsia="SimSun"/>
          <w:lang w:bidi="ar-SA"/>
        </w:rPr>
        <w:t xml:space="preserve">Here we suggest the idea </w:t>
      </w:r>
      <w:r w:rsidRPr="004512DC">
        <w:rPr>
          <w:rFonts w:eastAsia="SimSun"/>
          <w:shd w:val="clear" w:color="auto" w:fill="FFFFFF"/>
          <w:lang w:bidi="ar-SA"/>
        </w:rPr>
        <w:t>that substances in rice distillers’ byproduct (perhaps β-</w:t>
      </w:r>
      <w:proofErr w:type="spellStart"/>
      <w:r w:rsidRPr="004512DC">
        <w:rPr>
          <w:rFonts w:eastAsia="SimSun"/>
          <w:shd w:val="clear" w:color="auto" w:fill="FFFFFF"/>
          <w:lang w:bidi="ar-SA"/>
        </w:rPr>
        <w:t>glucan</w:t>
      </w:r>
      <w:proofErr w:type="spellEnd"/>
      <w:r w:rsidRPr="004512DC">
        <w:rPr>
          <w:rFonts w:eastAsia="SimSun"/>
          <w:shd w:val="clear" w:color="auto" w:fill="FFFFFF"/>
          <w:lang w:bidi="ar-SA"/>
        </w:rPr>
        <w:t xml:space="preserve"> or related compounds) support biofilm formation which in turn increases the efficiency of microbial growth (</w:t>
      </w:r>
      <w:proofErr w:type="spellStart"/>
      <w:r w:rsidRPr="004512DC">
        <w:rPr>
          <w:rFonts w:eastAsia="SimSun"/>
          <w:shd w:val="clear" w:color="auto" w:fill="FFFFFF"/>
          <w:lang w:bidi="ar-SA"/>
        </w:rPr>
        <w:t>Leng</w:t>
      </w:r>
      <w:proofErr w:type="spellEnd"/>
      <w:r w:rsidRPr="004512DC">
        <w:rPr>
          <w:rFonts w:eastAsia="SimSun"/>
          <w:shd w:val="clear" w:color="auto" w:fill="FFFFFF"/>
          <w:lang w:bidi="ar-SA"/>
        </w:rPr>
        <w:t xml:space="preserve"> 2014).</w:t>
      </w:r>
      <w:r w:rsidRPr="004512DC">
        <w:t xml:space="preserve"> Rice distillers’ byproduct is rich in yeast which in turn is rich in β-</w:t>
      </w:r>
      <w:proofErr w:type="spellStart"/>
      <w:r w:rsidRPr="004512DC">
        <w:t>glucan</w:t>
      </w:r>
      <w:proofErr w:type="spellEnd"/>
      <w:r w:rsidRPr="004512DC">
        <w:t xml:space="preserve">, an element shown to have positive benefits on animal and human health through stimulation of the immune system. Another area that may be involved is that rumen microbes (or biofilms) degrade the </w:t>
      </w:r>
      <w:proofErr w:type="spellStart"/>
      <w:r w:rsidRPr="004512DC">
        <w:t>cyanogenic</w:t>
      </w:r>
      <w:proofErr w:type="spellEnd"/>
      <w:r w:rsidRPr="004512DC">
        <w:t xml:space="preserve"> glycosides to HCN which is then metabolized to carbon dioxide. In support of this idea are the reports that less </w:t>
      </w:r>
      <w:proofErr w:type="spellStart"/>
      <w:r w:rsidRPr="004512DC">
        <w:t>thiocyanate</w:t>
      </w:r>
      <w:proofErr w:type="spellEnd"/>
      <w:r w:rsidRPr="004512DC">
        <w:t xml:space="preserve"> were excreted in the urine in similar studies where brewers’ grains were fed (in cattle - </w:t>
      </w:r>
      <w:proofErr w:type="spellStart"/>
      <w:r w:rsidRPr="004512DC">
        <w:t>Binh</w:t>
      </w:r>
      <w:proofErr w:type="spellEnd"/>
      <w:r w:rsidRPr="004512DC">
        <w:t xml:space="preserve"> et al 2017; and in goats - </w:t>
      </w:r>
      <w:proofErr w:type="spellStart"/>
      <w:r w:rsidRPr="004512DC">
        <w:t>Vor</w:t>
      </w:r>
      <w:proofErr w:type="spellEnd"/>
      <w:r w:rsidRPr="004512DC">
        <w:t xml:space="preserve"> </w:t>
      </w:r>
      <w:proofErr w:type="spellStart"/>
      <w:r w:rsidRPr="004512DC">
        <w:t>Sina</w:t>
      </w:r>
      <w:proofErr w:type="spellEnd"/>
      <w:r w:rsidRPr="004512DC">
        <w:t xml:space="preserve"> et al 2017).</w:t>
      </w:r>
    </w:p>
    <w:p w:rsidR="00794244" w:rsidRPr="004512DC" w:rsidRDefault="00794244" w:rsidP="00794244">
      <w:pPr>
        <w:pStyle w:val="NormalWeb"/>
        <w:jc w:val="both"/>
      </w:pPr>
      <w:r w:rsidRPr="004512DC">
        <w:t>The benefits of supplementing cassava diets with small quantities (2.75% of diet DM) of rice distillers’ byproduct or brewers’ grains are suggested to be due to:</w:t>
      </w:r>
    </w:p>
    <w:p w:rsidR="00794244" w:rsidRPr="004512DC" w:rsidRDefault="00794244" w:rsidP="00794244">
      <w:pPr>
        <w:numPr>
          <w:ilvl w:val="0"/>
          <w:numId w:val="1"/>
        </w:numPr>
        <w:spacing w:before="100" w:beforeAutospacing="1"/>
      </w:pPr>
      <w:r w:rsidRPr="004512DC">
        <w:t>They supply essential amino acids as bypass protein</w:t>
      </w:r>
    </w:p>
    <w:p w:rsidR="00794244" w:rsidRPr="004512DC" w:rsidRDefault="00794244" w:rsidP="00794244">
      <w:pPr>
        <w:numPr>
          <w:ilvl w:val="0"/>
          <w:numId w:val="1"/>
        </w:numPr>
        <w:spacing w:before="100" w:beforeAutospacing="1"/>
      </w:pPr>
      <w:r w:rsidRPr="004512DC">
        <w:t>The yeast cells provide β-glucan that may support biofilm habitat for HCN metabolizing bacteria</w:t>
      </w:r>
    </w:p>
    <w:p w:rsidR="00794244" w:rsidRPr="004512DC" w:rsidRDefault="00794244" w:rsidP="00794244">
      <w:pPr>
        <w:numPr>
          <w:ilvl w:val="0"/>
          <w:numId w:val="1"/>
        </w:numPr>
        <w:spacing w:before="100" w:beforeAutospacing="1"/>
      </w:pPr>
      <w:r w:rsidRPr="004512DC">
        <w:t>The improved biofilm habitat in the rumen increases the efficiency of microbial growth and the production of propionic acid for glucose synthesis in the animal.</w:t>
      </w:r>
    </w:p>
    <w:p w:rsidR="00794244" w:rsidRPr="004512DC" w:rsidRDefault="00794244" w:rsidP="00794244">
      <w:pPr>
        <w:pStyle w:val="Heading4"/>
        <w:rPr>
          <w:rFonts w:ascii="Times New Roman" w:hAnsi="Times New Roman" w:cs="Times New Roman"/>
          <w:i w:val="0"/>
          <w:iCs w:val="0"/>
          <w:color w:val="auto"/>
          <w:sz w:val="28"/>
        </w:rPr>
      </w:pPr>
      <w:bookmarkStart w:id="171" w:name="_Toc522530830"/>
      <w:bookmarkStart w:id="172" w:name="_Toc522531331"/>
      <w:bookmarkStart w:id="173" w:name="_Toc522532295"/>
      <w:r w:rsidRPr="004512DC">
        <w:rPr>
          <w:rFonts w:ascii="Times New Roman" w:hAnsi="Times New Roman" w:cs="Times New Roman"/>
          <w:i w:val="0"/>
          <w:iCs w:val="0"/>
          <w:color w:val="auto"/>
          <w:sz w:val="28"/>
        </w:rPr>
        <w:t>Conclusions</w:t>
      </w:r>
      <w:bookmarkEnd w:id="171"/>
      <w:bookmarkEnd w:id="172"/>
      <w:bookmarkEnd w:id="173"/>
    </w:p>
    <w:p w:rsidR="00794244" w:rsidRPr="004512DC" w:rsidRDefault="00794244" w:rsidP="00794244">
      <w:pPr>
        <w:numPr>
          <w:ilvl w:val="0"/>
          <w:numId w:val="2"/>
        </w:numPr>
        <w:spacing w:before="100" w:beforeAutospacing="1"/>
        <w:jc w:val="both"/>
      </w:pPr>
      <w:r w:rsidRPr="004512DC">
        <w:t>Growth rate and feed conversion in local Yellow cattle were improved by 40 and 20% respectively when a diet of fermented cassava root (with yeast, urea and DAP) and cassava foliage was supplemented with 2.75% (in DM) of rice distillers’ by</w:t>
      </w:r>
      <w:r>
        <w:t>-</w:t>
      </w:r>
      <w:r w:rsidRPr="004512DC">
        <w:t>product.</w:t>
      </w:r>
    </w:p>
    <w:p w:rsidR="00794244" w:rsidRPr="004512DC" w:rsidRDefault="00794244" w:rsidP="00794244">
      <w:pPr>
        <w:numPr>
          <w:ilvl w:val="0"/>
          <w:numId w:val="2"/>
        </w:numPr>
        <w:spacing w:before="100" w:beforeAutospacing="1"/>
        <w:jc w:val="both"/>
      </w:pPr>
      <w:r w:rsidRPr="004512DC">
        <w:lastRenderedPageBreak/>
        <w:t>Rice distillers’ by</w:t>
      </w:r>
      <w:r>
        <w:t>-</w:t>
      </w:r>
      <w:r w:rsidRPr="004512DC">
        <w:t>product supplementation increased the concentration of propionic acid in the rumen VFA and reduced by 26% the ratio of methane to carbon dioxide in the eructed rumen gas.</w:t>
      </w:r>
    </w:p>
    <w:p w:rsidR="00794244" w:rsidRPr="004512DC" w:rsidRDefault="00794244" w:rsidP="00794244">
      <w:pPr>
        <w:numPr>
          <w:ilvl w:val="0"/>
          <w:numId w:val="2"/>
        </w:numPr>
        <w:spacing w:before="100" w:beforeAutospacing="1"/>
        <w:jc w:val="both"/>
      </w:pPr>
      <w:r w:rsidRPr="004512DC">
        <w:t>Supplementation of a cassava-based cattle fattening diet with 2.75% rice distillers' by</w:t>
      </w:r>
      <w:r>
        <w:t>-</w:t>
      </w:r>
      <w:r w:rsidRPr="004512DC">
        <w:t xml:space="preserve">product provides a double benefit for  "climate-smart agricultural production" (Ramirez-Restrepo et al 2017) by reducing the emission of methane: (i)  per unit DM feed intake; and (ii) per unit of live weight gain (and thus of methane per unit food production). </w:t>
      </w:r>
    </w:p>
    <w:p w:rsidR="00794244" w:rsidRPr="004512DC" w:rsidRDefault="00794244" w:rsidP="00794244">
      <w:pPr>
        <w:pStyle w:val="Heading4"/>
        <w:rPr>
          <w:rFonts w:ascii="Times New Roman" w:hAnsi="Times New Roman" w:cs="Times New Roman"/>
          <w:i w:val="0"/>
          <w:iCs w:val="0"/>
          <w:color w:val="auto"/>
          <w:sz w:val="28"/>
        </w:rPr>
      </w:pPr>
      <w:bookmarkStart w:id="174" w:name="_Toc522530831"/>
      <w:bookmarkStart w:id="175" w:name="_Toc522531332"/>
      <w:bookmarkStart w:id="176" w:name="_Toc522532296"/>
      <w:r w:rsidRPr="004512DC">
        <w:rPr>
          <w:rFonts w:ascii="Times New Roman" w:hAnsi="Times New Roman" w:cs="Times New Roman"/>
          <w:i w:val="0"/>
          <w:iCs w:val="0"/>
          <w:color w:val="auto"/>
          <w:sz w:val="28"/>
        </w:rPr>
        <w:t>Acknowledgements</w:t>
      </w:r>
      <w:bookmarkEnd w:id="174"/>
      <w:bookmarkEnd w:id="175"/>
      <w:bookmarkEnd w:id="176"/>
    </w:p>
    <w:p w:rsidR="00794244" w:rsidRPr="004512DC" w:rsidRDefault="00794244" w:rsidP="00794244">
      <w:pPr>
        <w:pStyle w:val="NormalWeb"/>
        <w:jc w:val="both"/>
      </w:pPr>
      <w:r w:rsidRPr="004512DC">
        <w:t xml:space="preserve">This research is part of the requirement by the senior author for the degree of PhD at Hue University of Agriculture and Forestry, in Vietnam. The support from the MEKARN II project, financed by </w:t>
      </w:r>
      <w:proofErr w:type="spellStart"/>
      <w:r w:rsidRPr="004512DC">
        <w:t>Sida</w:t>
      </w:r>
      <w:proofErr w:type="spellEnd"/>
      <w:r w:rsidRPr="004512DC">
        <w:t xml:space="preserve">, is gratefully acknowledged, as is the help received from farmers in </w:t>
      </w:r>
      <w:proofErr w:type="spellStart"/>
      <w:r w:rsidRPr="004512DC">
        <w:t>Nongboakham</w:t>
      </w:r>
      <w:proofErr w:type="spellEnd"/>
      <w:r w:rsidRPr="004512DC">
        <w:t xml:space="preserve"> village, </w:t>
      </w:r>
      <w:proofErr w:type="spellStart"/>
      <w:r w:rsidRPr="004512DC">
        <w:t>Luang</w:t>
      </w:r>
      <w:proofErr w:type="spellEnd"/>
      <w:r w:rsidRPr="004512DC">
        <w:t xml:space="preserve"> </w:t>
      </w:r>
      <w:proofErr w:type="spellStart"/>
      <w:r w:rsidRPr="004512DC">
        <w:t>Prabang</w:t>
      </w:r>
      <w:proofErr w:type="spellEnd"/>
      <w:r w:rsidRPr="004512DC">
        <w:t xml:space="preserve"> province, and the Animal Science Department, Faculty of Agriculture and Forest Resource, </w:t>
      </w:r>
      <w:proofErr w:type="spellStart"/>
      <w:r w:rsidRPr="004512DC">
        <w:t>Souphanouvong</w:t>
      </w:r>
      <w:proofErr w:type="spellEnd"/>
      <w:r w:rsidRPr="004512DC">
        <w:t xml:space="preserve"> University, Lao PDR. Special thanks go to </w:t>
      </w:r>
      <w:proofErr w:type="spellStart"/>
      <w:r w:rsidRPr="004512DC">
        <w:t>to</w:t>
      </w:r>
      <w:proofErr w:type="spellEnd"/>
      <w:r w:rsidRPr="004512DC">
        <w:t xml:space="preserve"> </w:t>
      </w:r>
      <w:proofErr w:type="spellStart"/>
      <w:r w:rsidRPr="004512DC">
        <w:t>Mr</w:t>
      </w:r>
      <w:proofErr w:type="spellEnd"/>
      <w:r w:rsidRPr="004512DC">
        <w:t xml:space="preserve"> </w:t>
      </w:r>
      <w:proofErr w:type="spellStart"/>
      <w:r w:rsidRPr="004512DC">
        <w:t>Xang</w:t>
      </w:r>
      <w:proofErr w:type="spellEnd"/>
      <w:r w:rsidRPr="004512DC">
        <w:t xml:space="preserve"> </w:t>
      </w:r>
      <w:proofErr w:type="spellStart"/>
      <w:r w:rsidRPr="004512DC">
        <w:t>Visay</w:t>
      </w:r>
      <w:proofErr w:type="spellEnd"/>
      <w:r w:rsidRPr="004512DC">
        <w:t xml:space="preserve">, </w:t>
      </w:r>
      <w:proofErr w:type="spellStart"/>
      <w:r w:rsidRPr="004512DC">
        <w:t>Olea</w:t>
      </w:r>
      <w:proofErr w:type="spellEnd"/>
      <w:r w:rsidRPr="004512DC">
        <w:t xml:space="preserve"> </w:t>
      </w:r>
      <w:proofErr w:type="spellStart"/>
      <w:r w:rsidRPr="004512DC">
        <w:t>Xaiyalith</w:t>
      </w:r>
      <w:proofErr w:type="spellEnd"/>
      <w:r w:rsidRPr="004512DC">
        <w:t xml:space="preserve">, </w:t>
      </w:r>
      <w:proofErr w:type="spellStart"/>
      <w:r w:rsidRPr="004512DC">
        <w:t>Lounphet</w:t>
      </w:r>
      <w:proofErr w:type="spellEnd"/>
      <w:r w:rsidRPr="004512DC">
        <w:t xml:space="preserve"> </w:t>
      </w:r>
      <w:proofErr w:type="spellStart"/>
      <w:r w:rsidRPr="004512DC">
        <w:t>Songkham</w:t>
      </w:r>
      <w:proofErr w:type="spellEnd"/>
      <w:r w:rsidRPr="004512DC">
        <w:t xml:space="preserve"> and </w:t>
      </w:r>
      <w:proofErr w:type="spellStart"/>
      <w:r w:rsidRPr="004512DC">
        <w:t>Yai</w:t>
      </w:r>
      <w:proofErr w:type="spellEnd"/>
      <w:r w:rsidRPr="004512DC">
        <w:t xml:space="preserve"> </w:t>
      </w:r>
      <w:proofErr w:type="spellStart"/>
      <w:r w:rsidRPr="004512DC">
        <w:t>Milaseng</w:t>
      </w:r>
      <w:proofErr w:type="spellEnd"/>
      <w:r w:rsidRPr="004512DC">
        <w:t xml:space="preserve"> who helped in the conduct of this experiment.</w:t>
      </w:r>
    </w:p>
    <w:p w:rsidR="00794244" w:rsidRPr="004512DC" w:rsidRDefault="00794244" w:rsidP="00794244">
      <w:pPr>
        <w:pStyle w:val="Heading4"/>
        <w:rPr>
          <w:rFonts w:ascii="Times New Roman" w:hAnsi="Times New Roman" w:cs="Times New Roman"/>
          <w:i w:val="0"/>
          <w:iCs w:val="0"/>
          <w:color w:val="auto"/>
          <w:sz w:val="28"/>
        </w:rPr>
      </w:pPr>
      <w:bookmarkStart w:id="177" w:name="_Toc522530832"/>
      <w:bookmarkStart w:id="178" w:name="_Toc522531333"/>
      <w:bookmarkStart w:id="179" w:name="_Toc522532297"/>
      <w:r w:rsidRPr="004512DC">
        <w:rPr>
          <w:rFonts w:ascii="Times New Roman" w:hAnsi="Times New Roman" w:cs="Times New Roman"/>
          <w:i w:val="0"/>
          <w:iCs w:val="0"/>
          <w:color w:val="auto"/>
          <w:sz w:val="28"/>
        </w:rPr>
        <w:t>References</w:t>
      </w:r>
      <w:bookmarkEnd w:id="177"/>
      <w:bookmarkEnd w:id="178"/>
      <w:bookmarkEnd w:id="179"/>
    </w:p>
    <w:p w:rsidR="00794244" w:rsidRPr="004512DC" w:rsidRDefault="00794244" w:rsidP="00794244">
      <w:pPr>
        <w:pStyle w:val="NormalWeb"/>
        <w:jc w:val="both"/>
        <w:rPr>
          <w:sz w:val="20"/>
          <w:szCs w:val="20"/>
        </w:rPr>
      </w:pPr>
      <w:proofErr w:type="gramStart"/>
      <w:r w:rsidRPr="004512DC">
        <w:rPr>
          <w:rStyle w:val="auto-style1"/>
          <w:b/>
          <w:bCs/>
          <w:sz w:val="20"/>
          <w:szCs w:val="20"/>
        </w:rPr>
        <w:t>AOAC 1990</w:t>
      </w:r>
      <w:r w:rsidRPr="004512DC">
        <w:rPr>
          <w:rStyle w:val="auto-style1"/>
          <w:sz w:val="20"/>
          <w:szCs w:val="20"/>
        </w:rPr>
        <w:t xml:space="preserve"> Official methods of analysis.</w:t>
      </w:r>
      <w:proofErr w:type="gramEnd"/>
      <w:r w:rsidRPr="004512DC">
        <w:rPr>
          <w:rStyle w:val="auto-style1"/>
          <w:sz w:val="20"/>
          <w:szCs w:val="20"/>
        </w:rPr>
        <w:t xml:space="preserve"> </w:t>
      </w:r>
      <w:proofErr w:type="gramStart"/>
      <w:r w:rsidRPr="004512DC">
        <w:rPr>
          <w:rStyle w:val="auto-style1"/>
          <w:sz w:val="20"/>
          <w:szCs w:val="20"/>
        </w:rPr>
        <w:t>Association of official Analysis (15th edition).</w:t>
      </w:r>
      <w:proofErr w:type="gramEnd"/>
      <w:r w:rsidRPr="004512DC">
        <w:rPr>
          <w:rStyle w:val="auto-style1"/>
          <w:sz w:val="20"/>
          <w:szCs w:val="20"/>
        </w:rPr>
        <w:t xml:space="preserve"> Washington, DC, USA.</w:t>
      </w:r>
    </w:p>
    <w:p w:rsidR="00794244" w:rsidRPr="004512DC" w:rsidRDefault="00794244" w:rsidP="00794244">
      <w:pPr>
        <w:pStyle w:val="NormalWeb"/>
        <w:jc w:val="both"/>
        <w:rPr>
          <w:sz w:val="20"/>
          <w:szCs w:val="20"/>
        </w:rPr>
      </w:pPr>
      <w:proofErr w:type="spellStart"/>
      <w:r w:rsidRPr="004512DC">
        <w:rPr>
          <w:rStyle w:val="auto-style1"/>
          <w:b/>
          <w:bCs/>
          <w:sz w:val="20"/>
          <w:szCs w:val="20"/>
        </w:rPr>
        <w:t>Binh</w:t>
      </w:r>
      <w:proofErr w:type="spellEnd"/>
      <w:r w:rsidRPr="004512DC">
        <w:rPr>
          <w:rStyle w:val="auto-style1"/>
          <w:b/>
          <w:bCs/>
          <w:sz w:val="20"/>
          <w:szCs w:val="20"/>
        </w:rPr>
        <w:t xml:space="preserve"> P L T, Preston T R, Duong K N and </w:t>
      </w:r>
      <w:proofErr w:type="spellStart"/>
      <w:r w:rsidRPr="004512DC">
        <w:rPr>
          <w:rStyle w:val="auto-style1"/>
          <w:b/>
          <w:bCs/>
          <w:sz w:val="20"/>
          <w:szCs w:val="20"/>
        </w:rPr>
        <w:t>Leng</w:t>
      </w:r>
      <w:proofErr w:type="spellEnd"/>
      <w:r w:rsidRPr="004512DC">
        <w:rPr>
          <w:rStyle w:val="auto-style1"/>
          <w:b/>
          <w:bCs/>
          <w:sz w:val="20"/>
          <w:szCs w:val="20"/>
        </w:rPr>
        <w:t xml:space="preserve"> R A 2017 </w:t>
      </w:r>
      <w:r w:rsidRPr="004512DC">
        <w:rPr>
          <w:rStyle w:val="auto-style1"/>
          <w:sz w:val="20"/>
          <w:szCs w:val="20"/>
        </w:rPr>
        <w:t xml:space="preserve">A low concentration (4% in diet dry matter) of brewers’ grains improves the growth rate and reduces </w:t>
      </w:r>
      <w:proofErr w:type="spellStart"/>
      <w:r w:rsidRPr="004512DC">
        <w:rPr>
          <w:rStyle w:val="auto-style1"/>
          <w:sz w:val="20"/>
          <w:szCs w:val="20"/>
        </w:rPr>
        <w:t>thiocyanate</w:t>
      </w:r>
      <w:proofErr w:type="spellEnd"/>
      <w:r w:rsidRPr="004512DC">
        <w:rPr>
          <w:rStyle w:val="auto-style1"/>
          <w:sz w:val="20"/>
          <w:szCs w:val="20"/>
        </w:rPr>
        <w:t xml:space="preserve"> excretion of cattle fed cassava pulp-urea and “bitter” cassava foliage. </w:t>
      </w:r>
      <w:proofErr w:type="gramStart"/>
      <w:r w:rsidRPr="004512DC">
        <w:rPr>
          <w:rStyle w:val="auto-style1"/>
          <w:sz w:val="20"/>
          <w:szCs w:val="20"/>
        </w:rPr>
        <w:t>Livestock Research for Rural Development.</w:t>
      </w:r>
      <w:proofErr w:type="gramEnd"/>
      <w:r w:rsidRPr="004512DC">
        <w:rPr>
          <w:rStyle w:val="auto-style1"/>
          <w:sz w:val="20"/>
          <w:szCs w:val="20"/>
        </w:rPr>
        <w:t xml:space="preserve"> </w:t>
      </w:r>
      <w:proofErr w:type="gramStart"/>
      <w:r w:rsidRPr="004512DC">
        <w:rPr>
          <w:rStyle w:val="auto-style1"/>
          <w:sz w:val="20"/>
          <w:szCs w:val="20"/>
        </w:rPr>
        <w:t>Volume 29, Article #104.</w:t>
      </w:r>
      <w:proofErr w:type="gramEnd"/>
      <w:r w:rsidRPr="004512DC">
        <w:rPr>
          <w:rStyle w:val="auto-style1"/>
          <w:sz w:val="20"/>
          <w:szCs w:val="20"/>
        </w:rPr>
        <w:t xml:space="preserve"> </w:t>
      </w:r>
      <w:hyperlink r:id="rId30" w:history="1">
        <w:r w:rsidRPr="004512DC">
          <w:rPr>
            <w:rStyle w:val="auto-style1"/>
            <w:color w:val="0000FF"/>
            <w:sz w:val="20"/>
            <w:szCs w:val="20"/>
            <w:u w:val="single"/>
          </w:rPr>
          <w:t>http://www.lrrd.org/lrrd29/5/phuo29104.html</w:t>
        </w:r>
      </w:hyperlink>
    </w:p>
    <w:p w:rsidR="00794244" w:rsidRPr="004512DC" w:rsidRDefault="00794244" w:rsidP="00794244">
      <w:pPr>
        <w:pStyle w:val="NormalWeb"/>
        <w:jc w:val="both"/>
        <w:rPr>
          <w:sz w:val="20"/>
          <w:szCs w:val="20"/>
        </w:rPr>
      </w:pPr>
      <w:r w:rsidRPr="004512DC">
        <w:rPr>
          <w:rStyle w:val="auto-style1"/>
          <w:b/>
          <w:bCs/>
          <w:sz w:val="20"/>
          <w:szCs w:val="20"/>
        </w:rPr>
        <w:t xml:space="preserve">Bui </w:t>
      </w:r>
      <w:proofErr w:type="spellStart"/>
      <w:r w:rsidRPr="004512DC">
        <w:rPr>
          <w:rStyle w:val="auto-style1"/>
          <w:b/>
          <w:bCs/>
          <w:sz w:val="20"/>
          <w:szCs w:val="20"/>
        </w:rPr>
        <w:t>Phan</w:t>
      </w:r>
      <w:proofErr w:type="spellEnd"/>
      <w:r w:rsidRPr="004512DC">
        <w:rPr>
          <w:rStyle w:val="auto-style1"/>
          <w:b/>
          <w:bCs/>
          <w:sz w:val="20"/>
          <w:szCs w:val="20"/>
        </w:rPr>
        <w:t xml:space="preserve"> Thu Hang and </w:t>
      </w:r>
      <w:proofErr w:type="spellStart"/>
      <w:r w:rsidRPr="004512DC">
        <w:rPr>
          <w:rStyle w:val="auto-style1"/>
          <w:b/>
          <w:bCs/>
          <w:sz w:val="20"/>
          <w:szCs w:val="20"/>
        </w:rPr>
        <w:t>Ledin</w:t>
      </w:r>
      <w:proofErr w:type="spellEnd"/>
      <w:r w:rsidRPr="004512DC">
        <w:rPr>
          <w:rStyle w:val="auto-style1"/>
          <w:b/>
          <w:bCs/>
          <w:sz w:val="20"/>
          <w:szCs w:val="20"/>
        </w:rPr>
        <w:t xml:space="preserve"> </w:t>
      </w:r>
      <w:proofErr w:type="spellStart"/>
      <w:r w:rsidRPr="004512DC">
        <w:rPr>
          <w:rStyle w:val="auto-style1"/>
          <w:b/>
          <w:bCs/>
          <w:sz w:val="20"/>
          <w:szCs w:val="20"/>
        </w:rPr>
        <w:t>Inger</w:t>
      </w:r>
      <w:proofErr w:type="spellEnd"/>
      <w:r w:rsidRPr="004512DC">
        <w:rPr>
          <w:rStyle w:val="auto-style1"/>
          <w:b/>
          <w:bCs/>
          <w:sz w:val="20"/>
          <w:szCs w:val="20"/>
        </w:rPr>
        <w:t xml:space="preserve"> 2005</w:t>
      </w:r>
      <w:r w:rsidRPr="004512DC">
        <w:rPr>
          <w:rStyle w:val="auto-style1"/>
          <w:sz w:val="20"/>
          <w:szCs w:val="20"/>
        </w:rPr>
        <w:t xml:space="preserve"> Utilization of </w:t>
      </w:r>
      <w:proofErr w:type="spellStart"/>
      <w:r w:rsidRPr="004512DC">
        <w:rPr>
          <w:rStyle w:val="auto-style1"/>
          <w:sz w:val="20"/>
          <w:szCs w:val="20"/>
        </w:rPr>
        <w:t>Melastoma</w:t>
      </w:r>
      <w:proofErr w:type="spellEnd"/>
      <w:r w:rsidRPr="004512DC">
        <w:rPr>
          <w:rStyle w:val="auto-style1"/>
          <w:sz w:val="20"/>
          <w:szCs w:val="20"/>
        </w:rPr>
        <w:t xml:space="preserve"> (</w:t>
      </w:r>
      <w:proofErr w:type="spellStart"/>
      <w:r w:rsidRPr="004512DC">
        <w:rPr>
          <w:rStyle w:val="auto-style1"/>
          <w:i/>
          <w:iCs/>
          <w:sz w:val="20"/>
          <w:szCs w:val="20"/>
        </w:rPr>
        <w:t>Melastoma</w:t>
      </w:r>
      <w:proofErr w:type="spellEnd"/>
      <w:r w:rsidRPr="004512DC">
        <w:rPr>
          <w:rStyle w:val="auto-style1"/>
          <w:i/>
          <w:iCs/>
          <w:sz w:val="20"/>
          <w:szCs w:val="20"/>
        </w:rPr>
        <w:t xml:space="preserve"> affine, </w:t>
      </w:r>
      <w:r w:rsidRPr="004512DC">
        <w:rPr>
          <w:rStyle w:val="auto-style1"/>
          <w:sz w:val="20"/>
          <w:szCs w:val="20"/>
        </w:rPr>
        <w:t xml:space="preserve">D. Don) foliage as a forage for growing goats with cassava </w:t>
      </w:r>
      <w:r w:rsidRPr="004512DC">
        <w:rPr>
          <w:rStyle w:val="auto-style1"/>
          <w:i/>
          <w:iCs/>
          <w:sz w:val="20"/>
          <w:szCs w:val="20"/>
        </w:rPr>
        <w:t>(</w:t>
      </w:r>
      <w:proofErr w:type="spellStart"/>
      <w:r w:rsidRPr="004512DC">
        <w:rPr>
          <w:rStyle w:val="auto-style1"/>
          <w:i/>
          <w:iCs/>
          <w:sz w:val="20"/>
          <w:szCs w:val="20"/>
        </w:rPr>
        <w:t>Manihot</w:t>
      </w:r>
      <w:proofErr w:type="spellEnd"/>
      <w:r w:rsidRPr="004512DC">
        <w:rPr>
          <w:rStyle w:val="auto-style1"/>
          <w:i/>
          <w:iCs/>
          <w:sz w:val="20"/>
          <w:szCs w:val="20"/>
        </w:rPr>
        <w:t xml:space="preserve"> </w:t>
      </w:r>
      <w:proofErr w:type="spellStart"/>
      <w:r w:rsidRPr="004512DC">
        <w:rPr>
          <w:rStyle w:val="auto-style1"/>
          <w:i/>
          <w:iCs/>
          <w:sz w:val="20"/>
          <w:szCs w:val="20"/>
        </w:rPr>
        <w:t>Esculenta</w:t>
      </w:r>
      <w:proofErr w:type="spellEnd"/>
      <w:r w:rsidRPr="004512DC">
        <w:rPr>
          <w:rStyle w:val="auto-style1"/>
          <w:i/>
          <w:iCs/>
          <w:sz w:val="20"/>
          <w:szCs w:val="20"/>
        </w:rPr>
        <w:t xml:space="preserve">, </w:t>
      </w:r>
      <w:proofErr w:type="spellStart"/>
      <w:r w:rsidRPr="004512DC">
        <w:rPr>
          <w:rStyle w:val="auto-style1"/>
          <w:sz w:val="20"/>
          <w:szCs w:val="20"/>
        </w:rPr>
        <w:t>Crantz</w:t>
      </w:r>
      <w:proofErr w:type="spellEnd"/>
      <w:r w:rsidRPr="004512DC">
        <w:rPr>
          <w:rStyle w:val="auto-style1"/>
          <w:sz w:val="20"/>
          <w:szCs w:val="20"/>
        </w:rPr>
        <w:t xml:space="preserve">) hay supplementation. Proceedings International Workshop on Small Ruminant Production and Development in South East Asia (Editor: </w:t>
      </w:r>
      <w:proofErr w:type="spellStart"/>
      <w:r w:rsidRPr="004512DC">
        <w:rPr>
          <w:rStyle w:val="auto-style1"/>
          <w:sz w:val="20"/>
          <w:szCs w:val="20"/>
        </w:rPr>
        <w:t>Inger</w:t>
      </w:r>
      <w:proofErr w:type="spellEnd"/>
      <w:r w:rsidRPr="004512DC">
        <w:rPr>
          <w:rStyle w:val="auto-style1"/>
          <w:sz w:val="20"/>
          <w:szCs w:val="20"/>
        </w:rPr>
        <w:t xml:space="preserve"> </w:t>
      </w:r>
      <w:proofErr w:type="spellStart"/>
      <w:r w:rsidRPr="004512DC">
        <w:rPr>
          <w:rStyle w:val="auto-style1"/>
          <w:sz w:val="20"/>
          <w:szCs w:val="20"/>
        </w:rPr>
        <w:t>Ledin</w:t>
      </w:r>
      <w:proofErr w:type="spellEnd"/>
      <w:r w:rsidRPr="004512DC">
        <w:rPr>
          <w:rStyle w:val="auto-style1"/>
          <w:sz w:val="20"/>
          <w:szCs w:val="20"/>
        </w:rPr>
        <w:t xml:space="preserve">), Hanoi, Vietnam, 2-4 March 2005. </w:t>
      </w:r>
      <w:hyperlink r:id="rId31" w:history="1">
        <w:r w:rsidRPr="004512DC">
          <w:rPr>
            <w:rStyle w:val="auto-style1"/>
            <w:color w:val="0000FF"/>
            <w:sz w:val="20"/>
            <w:szCs w:val="20"/>
            <w:u w:val="single"/>
          </w:rPr>
          <w:t xml:space="preserve">http://www.mekarn.org/procsr/hangctu.pdf </w:t>
        </w:r>
      </w:hyperlink>
    </w:p>
    <w:p w:rsidR="00794244" w:rsidRPr="004512DC" w:rsidRDefault="00794244" w:rsidP="00794244">
      <w:pPr>
        <w:pStyle w:val="NormalWeb"/>
        <w:jc w:val="both"/>
        <w:rPr>
          <w:sz w:val="20"/>
          <w:szCs w:val="20"/>
        </w:rPr>
      </w:pPr>
      <w:proofErr w:type="gramStart"/>
      <w:r w:rsidRPr="004512DC">
        <w:rPr>
          <w:rStyle w:val="auto-style1"/>
          <w:b/>
          <w:bCs/>
          <w:sz w:val="20"/>
          <w:szCs w:val="20"/>
        </w:rPr>
        <w:t>DLF 2013</w:t>
      </w:r>
      <w:r w:rsidRPr="004512DC">
        <w:rPr>
          <w:rStyle w:val="auto-style1"/>
          <w:sz w:val="20"/>
          <w:szCs w:val="20"/>
        </w:rPr>
        <w:t xml:space="preserve"> Livestock statistics 2001-2013.</w:t>
      </w:r>
      <w:proofErr w:type="gramEnd"/>
      <w:r w:rsidRPr="004512DC">
        <w:rPr>
          <w:rStyle w:val="auto-style1"/>
          <w:sz w:val="20"/>
          <w:szCs w:val="20"/>
        </w:rPr>
        <w:t xml:space="preserve"> Vientiane: Department of Livestock and Fisheries.</w:t>
      </w:r>
    </w:p>
    <w:p w:rsidR="00794244" w:rsidRPr="004512DC" w:rsidRDefault="00794244" w:rsidP="00794244">
      <w:pPr>
        <w:pStyle w:val="NormalWeb"/>
        <w:jc w:val="both"/>
        <w:rPr>
          <w:sz w:val="20"/>
          <w:szCs w:val="20"/>
        </w:rPr>
      </w:pPr>
      <w:proofErr w:type="gramStart"/>
      <w:r w:rsidRPr="004512DC">
        <w:rPr>
          <w:rStyle w:val="auto-style1"/>
          <w:b/>
          <w:bCs/>
          <w:sz w:val="20"/>
          <w:szCs w:val="20"/>
        </w:rPr>
        <w:t>DLF 2014</w:t>
      </w:r>
      <w:r w:rsidRPr="004512DC">
        <w:rPr>
          <w:rStyle w:val="auto-style1"/>
          <w:sz w:val="20"/>
          <w:szCs w:val="20"/>
        </w:rPr>
        <w:t xml:space="preserve"> National Commercialized Livestock and Aquaculture Development Policies.</w:t>
      </w:r>
      <w:proofErr w:type="gramEnd"/>
      <w:r w:rsidRPr="004512DC">
        <w:rPr>
          <w:rStyle w:val="auto-style1"/>
          <w:sz w:val="20"/>
          <w:szCs w:val="20"/>
        </w:rPr>
        <w:t xml:space="preserve"> Vientiane: Department of Livestock and Fisheries.</w:t>
      </w:r>
    </w:p>
    <w:p w:rsidR="00794244" w:rsidRPr="004512DC" w:rsidRDefault="00794244" w:rsidP="00794244">
      <w:pPr>
        <w:pStyle w:val="NormalWeb"/>
        <w:jc w:val="both"/>
        <w:rPr>
          <w:sz w:val="20"/>
          <w:szCs w:val="20"/>
        </w:rPr>
      </w:pPr>
      <w:proofErr w:type="spellStart"/>
      <w:r w:rsidRPr="004512DC">
        <w:rPr>
          <w:rStyle w:val="auto-style1"/>
          <w:b/>
          <w:bCs/>
          <w:sz w:val="20"/>
          <w:szCs w:val="20"/>
        </w:rPr>
        <w:t>Hristov</w:t>
      </w:r>
      <w:proofErr w:type="spellEnd"/>
      <w:r w:rsidRPr="004512DC">
        <w:rPr>
          <w:rStyle w:val="auto-style1"/>
          <w:b/>
          <w:bCs/>
          <w:sz w:val="20"/>
          <w:szCs w:val="20"/>
        </w:rPr>
        <w:t xml:space="preserve"> A N, Firkins J, Oh J, </w:t>
      </w:r>
      <w:proofErr w:type="spellStart"/>
      <w:r w:rsidRPr="004512DC">
        <w:rPr>
          <w:rStyle w:val="auto-style1"/>
          <w:b/>
          <w:bCs/>
          <w:sz w:val="20"/>
          <w:szCs w:val="20"/>
        </w:rPr>
        <w:t>Dijkstra</w:t>
      </w:r>
      <w:proofErr w:type="spellEnd"/>
      <w:r w:rsidRPr="004512DC">
        <w:rPr>
          <w:rStyle w:val="auto-style1"/>
          <w:b/>
          <w:bCs/>
          <w:sz w:val="20"/>
          <w:szCs w:val="20"/>
        </w:rPr>
        <w:t xml:space="preserve"> J, </w:t>
      </w:r>
      <w:proofErr w:type="spellStart"/>
      <w:r w:rsidRPr="004512DC">
        <w:rPr>
          <w:rStyle w:val="auto-style1"/>
          <w:b/>
          <w:bCs/>
          <w:sz w:val="20"/>
          <w:szCs w:val="20"/>
        </w:rPr>
        <w:t>Kebreab</w:t>
      </w:r>
      <w:proofErr w:type="spellEnd"/>
      <w:r w:rsidRPr="004512DC">
        <w:rPr>
          <w:rStyle w:val="auto-style1"/>
          <w:b/>
          <w:bCs/>
          <w:sz w:val="20"/>
          <w:szCs w:val="20"/>
        </w:rPr>
        <w:t xml:space="preserve"> E and </w:t>
      </w:r>
      <w:proofErr w:type="spellStart"/>
      <w:r w:rsidRPr="004512DC">
        <w:rPr>
          <w:rStyle w:val="auto-style1"/>
          <w:b/>
          <w:bCs/>
          <w:sz w:val="20"/>
          <w:szCs w:val="20"/>
        </w:rPr>
        <w:t>Waghorn</w:t>
      </w:r>
      <w:proofErr w:type="spellEnd"/>
      <w:r w:rsidRPr="004512DC">
        <w:rPr>
          <w:rStyle w:val="auto-style1"/>
          <w:b/>
          <w:bCs/>
          <w:sz w:val="20"/>
          <w:szCs w:val="20"/>
        </w:rPr>
        <w:t xml:space="preserve"> G 2013</w:t>
      </w:r>
      <w:r w:rsidRPr="004512DC">
        <w:rPr>
          <w:rStyle w:val="auto-style1"/>
          <w:sz w:val="20"/>
          <w:szCs w:val="20"/>
        </w:rPr>
        <w:t xml:space="preserve"> Mitigation of methane and nitrous oxide emissions from animal operations: I. A review of enteric methane mitigation options. </w:t>
      </w:r>
      <w:proofErr w:type="gramStart"/>
      <w:r w:rsidRPr="004512DC">
        <w:rPr>
          <w:rStyle w:val="auto-style1"/>
          <w:sz w:val="20"/>
          <w:szCs w:val="20"/>
        </w:rPr>
        <w:t>Journal of Animal Science.</w:t>
      </w:r>
      <w:proofErr w:type="gramEnd"/>
      <w:r w:rsidRPr="004512DC">
        <w:rPr>
          <w:rStyle w:val="auto-style1"/>
          <w:sz w:val="20"/>
          <w:szCs w:val="20"/>
        </w:rPr>
        <w:t xml:space="preserve"> 91, 5045–5069</w:t>
      </w:r>
    </w:p>
    <w:p w:rsidR="00794244" w:rsidRPr="004512DC" w:rsidRDefault="00794244" w:rsidP="00794244">
      <w:pPr>
        <w:pStyle w:val="NormalWeb"/>
        <w:jc w:val="both"/>
        <w:rPr>
          <w:sz w:val="20"/>
          <w:szCs w:val="20"/>
        </w:rPr>
      </w:pPr>
      <w:r w:rsidRPr="004512DC">
        <w:rPr>
          <w:rStyle w:val="auto-style1"/>
          <w:b/>
          <w:bCs/>
          <w:sz w:val="20"/>
          <w:szCs w:val="20"/>
        </w:rPr>
        <w:t>IPCC 2014</w:t>
      </w:r>
      <w:r w:rsidRPr="004512DC">
        <w:rPr>
          <w:rStyle w:val="auto-style1"/>
          <w:sz w:val="20"/>
          <w:szCs w:val="20"/>
        </w:rPr>
        <w:t xml:space="preserve"> Climate Change 2014: Synthesis Report. In: Core Writing Team, </w:t>
      </w:r>
      <w:proofErr w:type="spellStart"/>
      <w:r w:rsidRPr="004512DC">
        <w:rPr>
          <w:rStyle w:val="auto-style1"/>
          <w:sz w:val="20"/>
          <w:szCs w:val="20"/>
        </w:rPr>
        <w:t>Pachauri</w:t>
      </w:r>
      <w:proofErr w:type="spellEnd"/>
      <w:r w:rsidRPr="004512DC">
        <w:rPr>
          <w:rStyle w:val="auto-style1"/>
          <w:sz w:val="20"/>
          <w:szCs w:val="20"/>
        </w:rPr>
        <w:t xml:space="preserve">, R.K., Meyer, L.A. (Eds.), Contribution of Working Groups </w:t>
      </w:r>
      <w:proofErr w:type="spellStart"/>
      <w:r w:rsidRPr="004512DC">
        <w:rPr>
          <w:rStyle w:val="auto-style1"/>
          <w:sz w:val="20"/>
          <w:szCs w:val="20"/>
        </w:rPr>
        <w:t>Im</w:t>
      </w:r>
      <w:proofErr w:type="spellEnd"/>
      <w:r w:rsidRPr="004512DC">
        <w:rPr>
          <w:rStyle w:val="auto-style1"/>
          <w:sz w:val="20"/>
          <w:szCs w:val="20"/>
        </w:rPr>
        <w:t xml:space="preserve"> II and III to the Fifth Assessment Report of the Intergovernmental Panel on Climate Change. IPCC, Geneva, Switzerland, p. 51.</w:t>
      </w:r>
    </w:p>
    <w:p w:rsidR="00794244" w:rsidRPr="004512DC" w:rsidRDefault="00794244" w:rsidP="00794244">
      <w:pPr>
        <w:pStyle w:val="NormalWeb"/>
        <w:jc w:val="both"/>
        <w:rPr>
          <w:sz w:val="20"/>
          <w:szCs w:val="20"/>
        </w:rPr>
      </w:pPr>
      <w:proofErr w:type="spellStart"/>
      <w:r w:rsidRPr="004512DC">
        <w:rPr>
          <w:rStyle w:val="auto-style1"/>
          <w:b/>
          <w:bCs/>
          <w:sz w:val="20"/>
          <w:szCs w:val="20"/>
        </w:rPr>
        <w:t>Keopaseuth</w:t>
      </w:r>
      <w:proofErr w:type="spellEnd"/>
      <w:r w:rsidRPr="004512DC">
        <w:rPr>
          <w:rStyle w:val="auto-style1"/>
          <w:b/>
          <w:bCs/>
          <w:sz w:val="20"/>
          <w:szCs w:val="20"/>
        </w:rPr>
        <w:t xml:space="preserve"> T,</w:t>
      </w:r>
      <w:proofErr w:type="gramStart"/>
      <w:r w:rsidRPr="004512DC">
        <w:rPr>
          <w:rStyle w:val="auto-style1"/>
          <w:b/>
          <w:bCs/>
          <w:sz w:val="20"/>
          <w:szCs w:val="20"/>
        </w:rPr>
        <w:t>  Preston</w:t>
      </w:r>
      <w:proofErr w:type="gramEnd"/>
      <w:r w:rsidRPr="004512DC">
        <w:rPr>
          <w:rStyle w:val="auto-style1"/>
          <w:b/>
          <w:bCs/>
          <w:sz w:val="20"/>
          <w:szCs w:val="20"/>
        </w:rPr>
        <w:t xml:space="preserve"> T R and </w:t>
      </w:r>
      <w:r w:rsidRPr="004512DC">
        <w:rPr>
          <w:rStyle w:val="auto-style1"/>
          <w:b/>
          <w:bCs/>
          <w:color w:val="000000"/>
          <w:sz w:val="20"/>
          <w:szCs w:val="20"/>
        </w:rPr>
        <w:t xml:space="preserve">Ho </w:t>
      </w:r>
      <w:proofErr w:type="spellStart"/>
      <w:r w:rsidRPr="004512DC">
        <w:rPr>
          <w:rStyle w:val="auto-style1"/>
          <w:b/>
          <w:bCs/>
          <w:color w:val="000000"/>
          <w:sz w:val="20"/>
          <w:szCs w:val="20"/>
        </w:rPr>
        <w:t>Thanh</w:t>
      </w:r>
      <w:proofErr w:type="spellEnd"/>
      <w:r w:rsidRPr="004512DC">
        <w:rPr>
          <w:rStyle w:val="auto-style1"/>
          <w:b/>
          <w:bCs/>
          <w:color w:val="000000"/>
          <w:sz w:val="20"/>
          <w:szCs w:val="20"/>
        </w:rPr>
        <w:t xml:space="preserve"> </w:t>
      </w:r>
      <w:proofErr w:type="spellStart"/>
      <w:r w:rsidRPr="004512DC">
        <w:rPr>
          <w:rStyle w:val="auto-style1"/>
          <w:b/>
          <w:bCs/>
          <w:color w:val="000000"/>
          <w:sz w:val="20"/>
          <w:szCs w:val="20"/>
        </w:rPr>
        <w:t>Tham</w:t>
      </w:r>
      <w:proofErr w:type="spellEnd"/>
      <w:r w:rsidRPr="004512DC">
        <w:rPr>
          <w:rStyle w:val="auto-style1"/>
          <w:b/>
          <w:bCs/>
          <w:sz w:val="20"/>
          <w:szCs w:val="20"/>
        </w:rPr>
        <w:t xml:space="preserve"> 2017 </w:t>
      </w:r>
      <w:r w:rsidRPr="004512DC">
        <w:rPr>
          <w:rStyle w:val="auto-style1"/>
          <w:sz w:val="20"/>
          <w:szCs w:val="20"/>
        </w:rPr>
        <w:t xml:space="preserve">Cassava </w:t>
      </w:r>
      <w:r w:rsidRPr="004512DC">
        <w:rPr>
          <w:rStyle w:val="Emphasis"/>
          <w:rFonts w:eastAsiaTheme="majorEastAsia"/>
          <w:sz w:val="20"/>
          <w:szCs w:val="20"/>
        </w:rPr>
        <w:t>(</w:t>
      </w:r>
      <w:proofErr w:type="spellStart"/>
      <w:r w:rsidRPr="004512DC">
        <w:rPr>
          <w:rStyle w:val="Emphasis"/>
          <w:rFonts w:eastAsiaTheme="majorEastAsia"/>
          <w:sz w:val="20"/>
          <w:szCs w:val="20"/>
        </w:rPr>
        <w:t>Manihot</w:t>
      </w:r>
      <w:proofErr w:type="spellEnd"/>
      <w:r w:rsidRPr="004512DC">
        <w:rPr>
          <w:rStyle w:val="Emphasis"/>
          <w:rFonts w:eastAsiaTheme="majorEastAsia"/>
          <w:sz w:val="20"/>
          <w:szCs w:val="20"/>
        </w:rPr>
        <w:t xml:space="preserve"> </w:t>
      </w:r>
      <w:proofErr w:type="spellStart"/>
      <w:r w:rsidRPr="004512DC">
        <w:rPr>
          <w:rStyle w:val="Emphasis"/>
          <w:rFonts w:eastAsiaTheme="majorEastAsia"/>
          <w:sz w:val="20"/>
          <w:szCs w:val="20"/>
        </w:rPr>
        <w:t>esculenta</w:t>
      </w:r>
      <w:proofErr w:type="spellEnd"/>
      <w:r w:rsidRPr="004512DC">
        <w:rPr>
          <w:rStyle w:val="Emphasis"/>
          <w:rFonts w:eastAsiaTheme="majorEastAsia"/>
          <w:sz w:val="20"/>
          <w:szCs w:val="20"/>
        </w:rPr>
        <w:t xml:space="preserve"> </w:t>
      </w:r>
      <w:proofErr w:type="spellStart"/>
      <w:r w:rsidRPr="004512DC">
        <w:rPr>
          <w:rStyle w:val="auto-style1"/>
          <w:sz w:val="20"/>
          <w:szCs w:val="20"/>
        </w:rPr>
        <w:t>Cranz</w:t>
      </w:r>
      <w:proofErr w:type="spellEnd"/>
      <w:r w:rsidRPr="004512DC">
        <w:rPr>
          <w:rStyle w:val="auto-style1"/>
          <w:sz w:val="20"/>
          <w:szCs w:val="20"/>
        </w:rPr>
        <w:t xml:space="preserve">) foliage replacing brewer’s grains as protein supplement for Yellow cattle fed cassava pulp-urea and rice straw; effects on growth, feed conversion and methane emissions. </w:t>
      </w:r>
      <w:proofErr w:type="gramStart"/>
      <w:r w:rsidRPr="004512DC">
        <w:rPr>
          <w:rStyle w:val="auto-style1"/>
          <w:sz w:val="20"/>
          <w:szCs w:val="20"/>
        </w:rPr>
        <w:t>Livestock Research for Rural Development.</w:t>
      </w:r>
      <w:proofErr w:type="gramEnd"/>
      <w:r w:rsidRPr="004512DC">
        <w:rPr>
          <w:rStyle w:val="auto-style1"/>
          <w:sz w:val="20"/>
          <w:szCs w:val="20"/>
        </w:rPr>
        <w:t xml:space="preserve"> </w:t>
      </w:r>
      <w:proofErr w:type="gramStart"/>
      <w:r w:rsidRPr="004512DC">
        <w:rPr>
          <w:rStyle w:val="auto-style1"/>
          <w:sz w:val="20"/>
          <w:szCs w:val="20"/>
        </w:rPr>
        <w:t>Volume 29, Article #35.</w:t>
      </w:r>
      <w:proofErr w:type="gramEnd"/>
      <w:r w:rsidRPr="004512DC">
        <w:rPr>
          <w:rStyle w:val="auto-style1"/>
          <w:sz w:val="20"/>
          <w:szCs w:val="20"/>
        </w:rPr>
        <w:t xml:space="preserve"> </w:t>
      </w:r>
      <w:hyperlink r:id="rId32" w:history="1">
        <w:r w:rsidRPr="004512DC">
          <w:rPr>
            <w:rStyle w:val="auto-style1"/>
            <w:color w:val="0000FF"/>
            <w:sz w:val="20"/>
            <w:szCs w:val="20"/>
            <w:u w:val="single"/>
          </w:rPr>
          <w:t xml:space="preserve">http://www.lrrd.org/lrrd29/2/toum29035.html </w:t>
        </w:r>
      </w:hyperlink>
    </w:p>
    <w:p w:rsidR="00794244" w:rsidRPr="004512DC" w:rsidRDefault="00794244" w:rsidP="00794244">
      <w:pPr>
        <w:pStyle w:val="NormalWeb"/>
        <w:jc w:val="both"/>
        <w:rPr>
          <w:sz w:val="20"/>
          <w:szCs w:val="20"/>
        </w:rPr>
      </w:pPr>
      <w:proofErr w:type="spellStart"/>
      <w:proofErr w:type="gramStart"/>
      <w:r w:rsidRPr="004512DC">
        <w:rPr>
          <w:rStyle w:val="auto-style1"/>
          <w:b/>
          <w:bCs/>
          <w:sz w:val="20"/>
          <w:szCs w:val="20"/>
        </w:rPr>
        <w:lastRenderedPageBreak/>
        <w:t>Klieve</w:t>
      </w:r>
      <w:proofErr w:type="spellEnd"/>
      <w:r w:rsidRPr="004512DC">
        <w:rPr>
          <w:rStyle w:val="auto-style1"/>
          <w:b/>
          <w:bCs/>
          <w:sz w:val="20"/>
          <w:szCs w:val="20"/>
        </w:rPr>
        <w:t xml:space="preserve"> A V and </w:t>
      </w:r>
      <w:proofErr w:type="spellStart"/>
      <w:r w:rsidRPr="004512DC">
        <w:rPr>
          <w:rStyle w:val="auto-style1"/>
          <w:b/>
          <w:bCs/>
          <w:sz w:val="20"/>
          <w:szCs w:val="20"/>
        </w:rPr>
        <w:t>Ouwerkerk</w:t>
      </w:r>
      <w:proofErr w:type="spellEnd"/>
      <w:r w:rsidRPr="004512DC">
        <w:rPr>
          <w:rStyle w:val="auto-style1"/>
          <w:b/>
          <w:bCs/>
          <w:sz w:val="20"/>
          <w:szCs w:val="20"/>
        </w:rPr>
        <w:t>, D 2007</w:t>
      </w:r>
      <w:r w:rsidRPr="004512DC">
        <w:rPr>
          <w:rStyle w:val="auto-style1"/>
          <w:sz w:val="20"/>
          <w:szCs w:val="20"/>
        </w:rPr>
        <w:t xml:space="preserve"> Comparative greenhouse gas emissions from herbivores.</w:t>
      </w:r>
      <w:proofErr w:type="gramEnd"/>
      <w:r w:rsidRPr="004512DC">
        <w:rPr>
          <w:rStyle w:val="auto-style1"/>
          <w:sz w:val="20"/>
          <w:szCs w:val="20"/>
        </w:rPr>
        <w:t xml:space="preserve"> In: Q.X. </w:t>
      </w:r>
      <w:proofErr w:type="spellStart"/>
      <w:r w:rsidRPr="004512DC">
        <w:rPr>
          <w:rStyle w:val="auto-style1"/>
          <w:sz w:val="20"/>
          <w:szCs w:val="20"/>
        </w:rPr>
        <w:t>Meng</w:t>
      </w:r>
      <w:proofErr w:type="spellEnd"/>
      <w:r w:rsidRPr="004512DC">
        <w:rPr>
          <w:rStyle w:val="auto-style1"/>
          <w:sz w:val="20"/>
          <w:szCs w:val="20"/>
        </w:rPr>
        <w:t xml:space="preserve">, L.P. </w:t>
      </w:r>
      <w:proofErr w:type="spellStart"/>
      <w:r w:rsidRPr="004512DC">
        <w:rPr>
          <w:rStyle w:val="auto-style1"/>
          <w:sz w:val="20"/>
          <w:szCs w:val="20"/>
        </w:rPr>
        <w:t>Ren</w:t>
      </w:r>
      <w:proofErr w:type="spellEnd"/>
      <w:r w:rsidRPr="004512DC">
        <w:rPr>
          <w:rStyle w:val="auto-style1"/>
          <w:sz w:val="20"/>
          <w:szCs w:val="20"/>
        </w:rPr>
        <w:t xml:space="preserve"> and Z.J. Cao, Proceedings of the 7th International Symposium on the Nutrition of Herbivores. </w:t>
      </w:r>
      <w:r w:rsidRPr="004512DC">
        <w:rPr>
          <w:rStyle w:val="auto-style1"/>
          <w:i/>
          <w:iCs/>
          <w:sz w:val="20"/>
          <w:szCs w:val="20"/>
        </w:rPr>
        <w:t>7th International Symposium on the Nutrition of Herbivores</w:t>
      </w:r>
      <w:r w:rsidRPr="004512DC">
        <w:rPr>
          <w:rStyle w:val="auto-style1"/>
          <w:sz w:val="20"/>
          <w:szCs w:val="20"/>
        </w:rPr>
        <w:t>, 17-22 September, Beijing, China, (487-500). 2007.</w:t>
      </w:r>
    </w:p>
    <w:p w:rsidR="00794244" w:rsidRPr="004512DC" w:rsidRDefault="00794244" w:rsidP="00794244">
      <w:pPr>
        <w:spacing w:before="100" w:beforeAutospacing="1" w:after="100" w:afterAutospacing="1"/>
        <w:jc w:val="both"/>
        <w:rPr>
          <w:sz w:val="20"/>
          <w:szCs w:val="22"/>
        </w:rPr>
      </w:pPr>
      <w:r w:rsidRPr="004512DC">
        <w:rPr>
          <w:rStyle w:val="Strong"/>
          <w:color w:val="000000"/>
          <w:sz w:val="20"/>
          <w:szCs w:val="22"/>
          <w:shd w:val="clear" w:color="auto" w:fill="FFFFFF"/>
        </w:rPr>
        <w:t>Leng R A 1991</w:t>
      </w:r>
      <w:r w:rsidRPr="004512DC">
        <w:rPr>
          <w:rStyle w:val="auto-style1"/>
          <w:color w:val="000000"/>
          <w:sz w:val="20"/>
          <w:szCs w:val="22"/>
          <w:shd w:val="clear" w:color="auto" w:fill="FFFFFF"/>
        </w:rPr>
        <w:t xml:space="preserve"> Improving Ruminant Production and Reducing Emissions from Ruminants by Strategy Supplementation. United State Environmental Protection Agency. Office of Air and Radiation, Washington, DC </w:t>
      </w:r>
    </w:p>
    <w:p w:rsidR="00794244" w:rsidRPr="004512DC" w:rsidRDefault="00794244" w:rsidP="00794244">
      <w:pPr>
        <w:spacing w:before="100" w:beforeAutospacing="1" w:after="100" w:afterAutospacing="1"/>
        <w:jc w:val="both"/>
        <w:rPr>
          <w:sz w:val="20"/>
          <w:szCs w:val="22"/>
        </w:rPr>
      </w:pPr>
      <w:r w:rsidRPr="004512DC">
        <w:rPr>
          <w:rStyle w:val="Strong"/>
          <w:sz w:val="20"/>
          <w:szCs w:val="22"/>
        </w:rPr>
        <w:t>Leng R A 2014</w:t>
      </w:r>
      <w:r w:rsidRPr="004512DC">
        <w:rPr>
          <w:rStyle w:val="auto-style1"/>
          <w:sz w:val="20"/>
          <w:szCs w:val="22"/>
        </w:rPr>
        <w:t xml:space="preserve"> Interactions between microbial consortia in biofilms: a paradigm shift in rumen microbial ecology and enteric methane mitigation. Animal Production Science 54, 519–543</w:t>
      </w:r>
    </w:p>
    <w:p w:rsidR="00794244" w:rsidRPr="004512DC" w:rsidRDefault="00794244" w:rsidP="00794244">
      <w:pPr>
        <w:pStyle w:val="NormalWeb"/>
        <w:jc w:val="both"/>
        <w:rPr>
          <w:sz w:val="20"/>
          <w:szCs w:val="20"/>
        </w:rPr>
      </w:pPr>
      <w:proofErr w:type="spellStart"/>
      <w:r w:rsidRPr="004512DC">
        <w:rPr>
          <w:rStyle w:val="auto-style1"/>
          <w:b/>
          <w:bCs/>
          <w:sz w:val="20"/>
          <w:szCs w:val="20"/>
        </w:rPr>
        <w:t>Luu</w:t>
      </w:r>
      <w:proofErr w:type="spellEnd"/>
      <w:r w:rsidRPr="004512DC">
        <w:rPr>
          <w:rStyle w:val="auto-style1"/>
          <w:b/>
          <w:bCs/>
          <w:sz w:val="20"/>
          <w:szCs w:val="20"/>
        </w:rPr>
        <w:t xml:space="preserve"> </w:t>
      </w:r>
      <w:proofErr w:type="spellStart"/>
      <w:r w:rsidRPr="004512DC">
        <w:rPr>
          <w:rStyle w:val="auto-style1"/>
          <w:b/>
          <w:bCs/>
          <w:sz w:val="20"/>
          <w:szCs w:val="20"/>
        </w:rPr>
        <w:t>Huu</w:t>
      </w:r>
      <w:proofErr w:type="spellEnd"/>
      <w:r w:rsidRPr="004512DC">
        <w:rPr>
          <w:rStyle w:val="auto-style1"/>
          <w:b/>
          <w:bCs/>
          <w:sz w:val="20"/>
          <w:szCs w:val="20"/>
        </w:rPr>
        <w:t xml:space="preserve"> </w:t>
      </w:r>
      <w:proofErr w:type="spellStart"/>
      <w:r w:rsidRPr="004512DC">
        <w:rPr>
          <w:rStyle w:val="auto-style1"/>
          <w:b/>
          <w:bCs/>
          <w:sz w:val="20"/>
          <w:szCs w:val="20"/>
        </w:rPr>
        <w:t>Manh</w:t>
      </w:r>
      <w:proofErr w:type="spellEnd"/>
      <w:r w:rsidRPr="004512DC">
        <w:rPr>
          <w:rStyle w:val="auto-style1"/>
          <w:b/>
          <w:bCs/>
          <w:sz w:val="20"/>
          <w:szCs w:val="20"/>
        </w:rPr>
        <w:t xml:space="preserve">, Nguyen </w:t>
      </w:r>
      <w:proofErr w:type="spellStart"/>
      <w:r w:rsidRPr="004512DC">
        <w:rPr>
          <w:rStyle w:val="auto-style1"/>
          <w:b/>
          <w:bCs/>
          <w:sz w:val="20"/>
          <w:szCs w:val="20"/>
        </w:rPr>
        <w:t>Nhut</w:t>
      </w:r>
      <w:proofErr w:type="spellEnd"/>
      <w:r w:rsidRPr="004512DC">
        <w:rPr>
          <w:rStyle w:val="auto-style1"/>
          <w:b/>
          <w:bCs/>
          <w:sz w:val="20"/>
          <w:szCs w:val="20"/>
        </w:rPr>
        <w:t xml:space="preserve"> </w:t>
      </w:r>
      <w:proofErr w:type="spellStart"/>
      <w:r w:rsidRPr="004512DC">
        <w:rPr>
          <w:rStyle w:val="auto-style1"/>
          <w:b/>
          <w:bCs/>
          <w:sz w:val="20"/>
          <w:szCs w:val="20"/>
        </w:rPr>
        <w:t>Xuan</w:t>
      </w:r>
      <w:proofErr w:type="spellEnd"/>
      <w:r w:rsidRPr="004512DC">
        <w:rPr>
          <w:rStyle w:val="auto-style1"/>
          <w:b/>
          <w:bCs/>
          <w:sz w:val="20"/>
          <w:szCs w:val="20"/>
        </w:rPr>
        <w:t xml:space="preserve"> Dung, </w:t>
      </w:r>
      <w:proofErr w:type="spellStart"/>
      <w:r w:rsidRPr="004512DC">
        <w:rPr>
          <w:rStyle w:val="auto-style1"/>
          <w:b/>
          <w:bCs/>
          <w:sz w:val="20"/>
          <w:szCs w:val="20"/>
        </w:rPr>
        <w:t>Kinh</w:t>
      </w:r>
      <w:proofErr w:type="spellEnd"/>
      <w:r w:rsidRPr="004512DC">
        <w:rPr>
          <w:rStyle w:val="auto-style1"/>
          <w:b/>
          <w:bCs/>
          <w:sz w:val="20"/>
          <w:szCs w:val="20"/>
        </w:rPr>
        <w:t xml:space="preserve"> L V, </w:t>
      </w:r>
      <w:proofErr w:type="spellStart"/>
      <w:r w:rsidRPr="004512DC">
        <w:rPr>
          <w:rStyle w:val="auto-style1"/>
          <w:b/>
          <w:bCs/>
          <w:sz w:val="20"/>
          <w:szCs w:val="20"/>
        </w:rPr>
        <w:t>Binh</w:t>
      </w:r>
      <w:proofErr w:type="spellEnd"/>
      <w:r w:rsidRPr="004512DC">
        <w:rPr>
          <w:rStyle w:val="auto-style1"/>
          <w:b/>
          <w:bCs/>
          <w:sz w:val="20"/>
          <w:szCs w:val="20"/>
        </w:rPr>
        <w:t xml:space="preserve"> T C, Thu Hang B P and </w:t>
      </w:r>
      <w:proofErr w:type="spellStart"/>
      <w:r w:rsidRPr="004512DC">
        <w:rPr>
          <w:rStyle w:val="auto-style1"/>
          <w:b/>
          <w:bCs/>
          <w:sz w:val="20"/>
          <w:szCs w:val="20"/>
        </w:rPr>
        <w:t>Phuoc</w:t>
      </w:r>
      <w:proofErr w:type="spellEnd"/>
      <w:r w:rsidRPr="004512DC">
        <w:rPr>
          <w:rStyle w:val="auto-style1"/>
          <w:b/>
          <w:bCs/>
          <w:sz w:val="20"/>
          <w:szCs w:val="20"/>
        </w:rPr>
        <w:t xml:space="preserve"> T V 2009</w:t>
      </w:r>
      <w:r w:rsidRPr="004512DC">
        <w:rPr>
          <w:rStyle w:val="auto-style1"/>
          <w:sz w:val="20"/>
          <w:szCs w:val="20"/>
        </w:rPr>
        <w:t xml:space="preserve"> Composition and nutritive value of rice distillers’ by-product (hem) for small-holder pig production. Livestock Research for Rural Development, Volume 21, </w:t>
      </w:r>
      <w:proofErr w:type="gramStart"/>
      <w:r w:rsidRPr="004512DC">
        <w:rPr>
          <w:rStyle w:val="auto-style1"/>
          <w:sz w:val="20"/>
          <w:szCs w:val="20"/>
        </w:rPr>
        <w:t>Article</w:t>
      </w:r>
      <w:proofErr w:type="gramEnd"/>
      <w:r w:rsidRPr="004512DC">
        <w:rPr>
          <w:rStyle w:val="auto-style1"/>
          <w:sz w:val="20"/>
          <w:szCs w:val="20"/>
        </w:rPr>
        <w:t xml:space="preserve"> #224; from: </w:t>
      </w:r>
      <w:hyperlink r:id="rId33" w:history="1">
        <w:r w:rsidRPr="004512DC">
          <w:rPr>
            <w:rStyle w:val="auto-style1"/>
            <w:color w:val="0000FF"/>
            <w:sz w:val="20"/>
            <w:szCs w:val="20"/>
            <w:u w:val="single"/>
          </w:rPr>
          <w:t>http://www.lrrd.org/lrrd21/12/manh21224.htm</w:t>
        </w:r>
      </w:hyperlink>
    </w:p>
    <w:p w:rsidR="00794244" w:rsidRPr="004512DC" w:rsidRDefault="00794244" w:rsidP="00794244">
      <w:pPr>
        <w:pStyle w:val="NormalWeb"/>
        <w:jc w:val="both"/>
        <w:rPr>
          <w:sz w:val="20"/>
          <w:szCs w:val="20"/>
        </w:rPr>
      </w:pPr>
      <w:r w:rsidRPr="004512DC">
        <w:rPr>
          <w:rStyle w:val="auto-style1"/>
          <w:b/>
          <w:bCs/>
          <w:sz w:val="20"/>
          <w:szCs w:val="20"/>
        </w:rPr>
        <w:t xml:space="preserve">Madsen J, </w:t>
      </w:r>
      <w:proofErr w:type="spellStart"/>
      <w:r w:rsidRPr="004512DC">
        <w:rPr>
          <w:rStyle w:val="auto-style1"/>
          <w:b/>
          <w:bCs/>
          <w:sz w:val="20"/>
          <w:szCs w:val="20"/>
        </w:rPr>
        <w:t>Bjerg</w:t>
      </w:r>
      <w:proofErr w:type="spellEnd"/>
      <w:r w:rsidRPr="004512DC">
        <w:rPr>
          <w:rStyle w:val="auto-style1"/>
          <w:b/>
          <w:bCs/>
          <w:sz w:val="20"/>
          <w:szCs w:val="20"/>
        </w:rPr>
        <w:t xml:space="preserve"> B S, </w:t>
      </w:r>
      <w:proofErr w:type="spellStart"/>
      <w:r w:rsidRPr="004512DC">
        <w:rPr>
          <w:rStyle w:val="auto-style1"/>
          <w:b/>
          <w:bCs/>
          <w:sz w:val="20"/>
          <w:szCs w:val="20"/>
        </w:rPr>
        <w:t>Hvelplund</w:t>
      </w:r>
      <w:proofErr w:type="spellEnd"/>
      <w:r w:rsidRPr="004512DC">
        <w:rPr>
          <w:rStyle w:val="auto-style1"/>
          <w:b/>
          <w:bCs/>
          <w:sz w:val="20"/>
          <w:szCs w:val="20"/>
        </w:rPr>
        <w:t xml:space="preserve"> T M, </w:t>
      </w:r>
      <w:proofErr w:type="spellStart"/>
      <w:r w:rsidRPr="004512DC">
        <w:rPr>
          <w:rStyle w:val="auto-style1"/>
          <w:b/>
          <w:bCs/>
          <w:sz w:val="20"/>
          <w:szCs w:val="20"/>
        </w:rPr>
        <w:t>Weisbjerg</w:t>
      </w:r>
      <w:proofErr w:type="spellEnd"/>
      <w:r w:rsidRPr="004512DC">
        <w:rPr>
          <w:rStyle w:val="auto-style1"/>
          <w:b/>
          <w:bCs/>
          <w:sz w:val="20"/>
          <w:szCs w:val="20"/>
        </w:rPr>
        <w:t xml:space="preserve"> R and Lund P 2010</w:t>
      </w:r>
      <w:r w:rsidRPr="004512DC">
        <w:rPr>
          <w:rStyle w:val="auto-style1"/>
          <w:sz w:val="20"/>
          <w:szCs w:val="20"/>
        </w:rPr>
        <w:t xml:space="preserve"> Methane and carbon dioxide ratio in excreted air for quantification of the methane production from ruminants, Livestock Science 129, 223–227</w:t>
      </w:r>
    </w:p>
    <w:p w:rsidR="00794244" w:rsidRPr="004512DC" w:rsidRDefault="00794244" w:rsidP="00794244">
      <w:pPr>
        <w:pStyle w:val="NormalWeb"/>
        <w:jc w:val="both"/>
        <w:rPr>
          <w:sz w:val="20"/>
          <w:szCs w:val="20"/>
        </w:rPr>
      </w:pPr>
      <w:r w:rsidRPr="004512DC">
        <w:rPr>
          <w:rStyle w:val="auto-style1"/>
          <w:b/>
          <w:bCs/>
          <w:sz w:val="20"/>
          <w:szCs w:val="20"/>
        </w:rPr>
        <w:t>Minitab 2000</w:t>
      </w:r>
      <w:r w:rsidRPr="004512DC">
        <w:rPr>
          <w:rStyle w:val="auto-style1"/>
          <w:sz w:val="20"/>
          <w:szCs w:val="20"/>
        </w:rPr>
        <w:t xml:space="preserve"> Minitab Software Release 16.0</w:t>
      </w:r>
    </w:p>
    <w:p w:rsidR="00794244" w:rsidRPr="004512DC" w:rsidRDefault="00794244" w:rsidP="00794244">
      <w:pPr>
        <w:pStyle w:val="NormalWeb"/>
        <w:jc w:val="both"/>
        <w:rPr>
          <w:sz w:val="20"/>
          <w:szCs w:val="20"/>
        </w:rPr>
      </w:pPr>
      <w:proofErr w:type="spellStart"/>
      <w:r w:rsidRPr="004512DC">
        <w:rPr>
          <w:rStyle w:val="auto-style1"/>
          <w:b/>
          <w:bCs/>
          <w:sz w:val="20"/>
          <w:szCs w:val="20"/>
        </w:rPr>
        <w:t>Moraes</w:t>
      </w:r>
      <w:proofErr w:type="spellEnd"/>
      <w:r w:rsidRPr="004512DC">
        <w:rPr>
          <w:rStyle w:val="auto-style1"/>
          <w:b/>
          <w:bCs/>
          <w:sz w:val="20"/>
          <w:szCs w:val="20"/>
        </w:rPr>
        <w:t xml:space="preserve"> L E, </w:t>
      </w:r>
      <w:proofErr w:type="spellStart"/>
      <w:r w:rsidRPr="004512DC">
        <w:rPr>
          <w:rStyle w:val="auto-style1"/>
          <w:b/>
          <w:bCs/>
          <w:sz w:val="20"/>
          <w:szCs w:val="20"/>
        </w:rPr>
        <w:t>Strathe</w:t>
      </w:r>
      <w:proofErr w:type="spellEnd"/>
      <w:r w:rsidRPr="004512DC">
        <w:rPr>
          <w:rStyle w:val="auto-style1"/>
          <w:b/>
          <w:bCs/>
          <w:sz w:val="20"/>
          <w:szCs w:val="20"/>
        </w:rPr>
        <w:t xml:space="preserve"> A B, </w:t>
      </w:r>
      <w:proofErr w:type="spellStart"/>
      <w:r w:rsidRPr="004512DC">
        <w:rPr>
          <w:rStyle w:val="auto-style1"/>
          <w:b/>
          <w:bCs/>
          <w:sz w:val="20"/>
          <w:szCs w:val="20"/>
        </w:rPr>
        <w:t>Fadel</w:t>
      </w:r>
      <w:proofErr w:type="spellEnd"/>
      <w:r w:rsidRPr="004512DC">
        <w:rPr>
          <w:rStyle w:val="auto-style1"/>
          <w:b/>
          <w:bCs/>
          <w:sz w:val="20"/>
          <w:szCs w:val="20"/>
        </w:rPr>
        <w:t xml:space="preserve"> J G, Casper D P and </w:t>
      </w:r>
      <w:proofErr w:type="spellStart"/>
      <w:r w:rsidRPr="004512DC">
        <w:rPr>
          <w:rStyle w:val="auto-style1"/>
          <w:b/>
          <w:bCs/>
          <w:sz w:val="20"/>
          <w:szCs w:val="20"/>
        </w:rPr>
        <w:t>Kebreab</w:t>
      </w:r>
      <w:proofErr w:type="spellEnd"/>
      <w:r w:rsidRPr="004512DC">
        <w:rPr>
          <w:rStyle w:val="auto-style1"/>
          <w:b/>
          <w:bCs/>
          <w:sz w:val="20"/>
          <w:szCs w:val="20"/>
        </w:rPr>
        <w:t xml:space="preserve"> E 2014</w:t>
      </w:r>
      <w:r w:rsidRPr="004512DC">
        <w:rPr>
          <w:rStyle w:val="auto-style1"/>
          <w:sz w:val="20"/>
          <w:szCs w:val="20"/>
        </w:rPr>
        <w:t xml:space="preserve"> Prediction of enteric methane emissions from cattle. Global Change Biology 20, 2140–2148</w:t>
      </w:r>
    </w:p>
    <w:p w:rsidR="00794244" w:rsidRPr="004512DC" w:rsidRDefault="00794244" w:rsidP="00794244">
      <w:pPr>
        <w:pStyle w:val="NormalWeb"/>
        <w:jc w:val="both"/>
        <w:rPr>
          <w:sz w:val="20"/>
          <w:szCs w:val="20"/>
        </w:rPr>
      </w:pPr>
      <w:proofErr w:type="spellStart"/>
      <w:r w:rsidRPr="004512DC">
        <w:rPr>
          <w:rStyle w:val="auto-style1"/>
          <w:b/>
          <w:bCs/>
          <w:sz w:val="20"/>
          <w:szCs w:val="20"/>
        </w:rPr>
        <w:t>Netpana</w:t>
      </w:r>
      <w:proofErr w:type="spellEnd"/>
      <w:r w:rsidRPr="004512DC">
        <w:rPr>
          <w:rStyle w:val="auto-style1"/>
          <w:b/>
          <w:bCs/>
          <w:sz w:val="20"/>
          <w:szCs w:val="20"/>
        </w:rPr>
        <w:t xml:space="preserve"> N, </w:t>
      </w:r>
      <w:proofErr w:type="spellStart"/>
      <w:r w:rsidRPr="004512DC">
        <w:rPr>
          <w:rStyle w:val="auto-style1"/>
          <w:b/>
          <w:bCs/>
          <w:sz w:val="20"/>
          <w:szCs w:val="20"/>
        </w:rPr>
        <w:t>Wanapat</w:t>
      </w:r>
      <w:proofErr w:type="spellEnd"/>
      <w:r w:rsidRPr="004512DC">
        <w:rPr>
          <w:rStyle w:val="auto-style1"/>
          <w:b/>
          <w:bCs/>
          <w:sz w:val="20"/>
          <w:szCs w:val="20"/>
        </w:rPr>
        <w:t xml:space="preserve"> M, </w:t>
      </w:r>
      <w:proofErr w:type="spellStart"/>
      <w:r w:rsidRPr="004512DC">
        <w:rPr>
          <w:rStyle w:val="auto-style1"/>
          <w:b/>
          <w:bCs/>
          <w:sz w:val="20"/>
          <w:szCs w:val="20"/>
        </w:rPr>
        <w:t>Poungchompu</w:t>
      </w:r>
      <w:proofErr w:type="spellEnd"/>
      <w:r w:rsidRPr="004512DC">
        <w:rPr>
          <w:rStyle w:val="auto-style1"/>
          <w:b/>
          <w:bCs/>
          <w:sz w:val="20"/>
          <w:szCs w:val="20"/>
        </w:rPr>
        <w:t xml:space="preserve"> O and </w:t>
      </w:r>
      <w:proofErr w:type="spellStart"/>
      <w:r w:rsidRPr="004512DC">
        <w:rPr>
          <w:rStyle w:val="auto-style1"/>
          <w:b/>
          <w:bCs/>
          <w:sz w:val="20"/>
          <w:szCs w:val="20"/>
        </w:rPr>
        <w:t>Toburan</w:t>
      </w:r>
      <w:proofErr w:type="spellEnd"/>
      <w:r w:rsidRPr="004512DC">
        <w:rPr>
          <w:rStyle w:val="auto-style1"/>
          <w:b/>
          <w:bCs/>
          <w:sz w:val="20"/>
          <w:szCs w:val="20"/>
        </w:rPr>
        <w:t xml:space="preserve"> W 2001</w:t>
      </w:r>
      <w:r w:rsidRPr="004512DC">
        <w:rPr>
          <w:rStyle w:val="auto-style1"/>
          <w:sz w:val="20"/>
          <w:szCs w:val="20"/>
        </w:rPr>
        <w:t xml:space="preserve"> Effect of condensed tannins in cassava hay on fecal parasitic egg counts in swamp buffaloes and cattle. In: Proceedings International Workshop on Current Research and Development on Use of Cassava as Animal Feed. T R Preston, B Ogle and M </w:t>
      </w:r>
      <w:proofErr w:type="spellStart"/>
      <w:r w:rsidRPr="004512DC">
        <w:rPr>
          <w:rStyle w:val="auto-style1"/>
          <w:sz w:val="20"/>
          <w:szCs w:val="20"/>
        </w:rPr>
        <w:t>Wanapat</w:t>
      </w:r>
      <w:proofErr w:type="spellEnd"/>
      <w:r w:rsidRPr="004512DC">
        <w:rPr>
          <w:rStyle w:val="auto-style1"/>
          <w:sz w:val="20"/>
          <w:szCs w:val="20"/>
        </w:rPr>
        <w:t xml:space="preserve"> (Ed) </w:t>
      </w:r>
      <w:hyperlink r:id="rId34" w:history="1">
        <w:r w:rsidRPr="004512DC">
          <w:rPr>
            <w:rStyle w:val="auto-style1"/>
            <w:color w:val="0000FF"/>
            <w:sz w:val="20"/>
            <w:szCs w:val="20"/>
            <w:u w:val="single"/>
          </w:rPr>
          <w:t>http://www.mekarn.org/procKK/netp.htm</w:t>
        </w:r>
      </w:hyperlink>
    </w:p>
    <w:p w:rsidR="00794244" w:rsidRPr="004512DC" w:rsidRDefault="00794244" w:rsidP="00794244">
      <w:pPr>
        <w:pStyle w:val="NormalWeb"/>
        <w:jc w:val="both"/>
        <w:rPr>
          <w:sz w:val="20"/>
          <w:szCs w:val="20"/>
        </w:rPr>
      </w:pPr>
      <w:r w:rsidRPr="004512DC">
        <w:rPr>
          <w:rStyle w:val="auto-style1"/>
          <w:b/>
          <w:bCs/>
          <w:sz w:val="20"/>
          <w:szCs w:val="20"/>
        </w:rPr>
        <w:t>O’Mara F P 2011</w:t>
      </w:r>
      <w:r w:rsidRPr="004512DC">
        <w:rPr>
          <w:rStyle w:val="auto-style1"/>
          <w:sz w:val="20"/>
          <w:szCs w:val="20"/>
        </w:rPr>
        <w:t xml:space="preserve"> The signiﬁcance of livestock as a contributor to global greenhouse gas emissions today and in the near future. Animal Feed Science and Technology 166:7–15.</w:t>
      </w:r>
    </w:p>
    <w:p w:rsidR="00794244" w:rsidRPr="004512DC" w:rsidRDefault="00794244" w:rsidP="00794244">
      <w:pPr>
        <w:pStyle w:val="NormalWeb"/>
        <w:jc w:val="both"/>
        <w:rPr>
          <w:sz w:val="20"/>
          <w:szCs w:val="20"/>
        </w:rPr>
      </w:pPr>
      <w:proofErr w:type="spellStart"/>
      <w:r w:rsidRPr="004512DC">
        <w:rPr>
          <w:rStyle w:val="auto-style1"/>
          <w:b/>
          <w:bCs/>
          <w:sz w:val="20"/>
          <w:szCs w:val="20"/>
        </w:rPr>
        <w:t>Phanthavong</w:t>
      </w:r>
      <w:proofErr w:type="spellEnd"/>
      <w:r w:rsidRPr="004512DC">
        <w:rPr>
          <w:rStyle w:val="auto-style1"/>
          <w:b/>
          <w:bCs/>
          <w:sz w:val="20"/>
          <w:szCs w:val="20"/>
        </w:rPr>
        <w:t xml:space="preserve"> V, </w:t>
      </w:r>
      <w:proofErr w:type="spellStart"/>
      <w:r w:rsidRPr="004512DC">
        <w:rPr>
          <w:rStyle w:val="auto-style1"/>
          <w:b/>
          <w:bCs/>
          <w:sz w:val="20"/>
          <w:szCs w:val="20"/>
        </w:rPr>
        <w:t>Viengsakoun</w:t>
      </w:r>
      <w:proofErr w:type="spellEnd"/>
      <w:r w:rsidRPr="004512DC">
        <w:rPr>
          <w:rStyle w:val="auto-style1"/>
          <w:b/>
          <w:bCs/>
          <w:sz w:val="20"/>
          <w:szCs w:val="20"/>
        </w:rPr>
        <w:t xml:space="preserve"> N, </w:t>
      </w:r>
      <w:proofErr w:type="spellStart"/>
      <w:r w:rsidRPr="004512DC">
        <w:rPr>
          <w:rStyle w:val="auto-style1"/>
          <w:b/>
          <w:bCs/>
          <w:sz w:val="20"/>
          <w:szCs w:val="20"/>
        </w:rPr>
        <w:t>Sangkhom</w:t>
      </w:r>
      <w:proofErr w:type="spellEnd"/>
      <w:r w:rsidRPr="004512DC">
        <w:rPr>
          <w:rStyle w:val="auto-style1"/>
          <w:b/>
          <w:bCs/>
          <w:sz w:val="20"/>
          <w:szCs w:val="20"/>
        </w:rPr>
        <w:t xml:space="preserve"> I and Preston T R 2014 </w:t>
      </w:r>
      <w:r w:rsidRPr="004512DC">
        <w:rPr>
          <w:rStyle w:val="auto-style1"/>
          <w:sz w:val="20"/>
          <w:szCs w:val="20"/>
        </w:rPr>
        <w:t xml:space="preserve">Cassava pulp as livestock feed; effects of storage in an open pit. </w:t>
      </w:r>
      <w:proofErr w:type="gramStart"/>
      <w:r w:rsidRPr="004512DC">
        <w:rPr>
          <w:rStyle w:val="auto-style1"/>
          <w:sz w:val="20"/>
          <w:szCs w:val="20"/>
        </w:rPr>
        <w:t>Livestock Research for Rural Development.</w:t>
      </w:r>
      <w:proofErr w:type="gramEnd"/>
      <w:r w:rsidRPr="004512DC">
        <w:rPr>
          <w:rStyle w:val="auto-style1"/>
          <w:sz w:val="20"/>
          <w:szCs w:val="20"/>
        </w:rPr>
        <w:t xml:space="preserve"> </w:t>
      </w:r>
      <w:proofErr w:type="gramStart"/>
      <w:r w:rsidRPr="004512DC">
        <w:rPr>
          <w:rStyle w:val="auto-style1"/>
          <w:sz w:val="20"/>
          <w:szCs w:val="20"/>
        </w:rPr>
        <w:t>Volume 26, Article #169.</w:t>
      </w:r>
      <w:proofErr w:type="gramEnd"/>
      <w:r w:rsidRPr="004512DC">
        <w:rPr>
          <w:rStyle w:val="auto-style1"/>
          <w:sz w:val="20"/>
          <w:szCs w:val="20"/>
        </w:rPr>
        <w:t xml:space="preserve"> </w:t>
      </w:r>
      <w:hyperlink r:id="rId35" w:history="1">
        <w:r w:rsidRPr="004512DC">
          <w:rPr>
            <w:rStyle w:val="auto-style1"/>
            <w:color w:val="0000FF"/>
            <w:sz w:val="20"/>
            <w:szCs w:val="20"/>
            <w:u w:val="single"/>
          </w:rPr>
          <w:t>http://www.lrrd.org/lrrd26/9/phan26169.htm</w:t>
        </w:r>
      </w:hyperlink>
    </w:p>
    <w:p w:rsidR="00794244" w:rsidRPr="004512DC" w:rsidRDefault="00794244" w:rsidP="00794244">
      <w:pPr>
        <w:pStyle w:val="NormalWeb"/>
        <w:jc w:val="both"/>
        <w:rPr>
          <w:sz w:val="20"/>
          <w:szCs w:val="20"/>
        </w:rPr>
      </w:pPr>
      <w:proofErr w:type="spellStart"/>
      <w:r w:rsidRPr="004512DC">
        <w:rPr>
          <w:rStyle w:val="auto-style1"/>
          <w:b/>
          <w:bCs/>
          <w:sz w:val="20"/>
          <w:szCs w:val="20"/>
        </w:rPr>
        <w:t>Phanthavong</w:t>
      </w:r>
      <w:proofErr w:type="spellEnd"/>
      <w:r w:rsidRPr="004512DC">
        <w:rPr>
          <w:rStyle w:val="auto-style1"/>
          <w:b/>
          <w:bCs/>
          <w:sz w:val="20"/>
          <w:szCs w:val="20"/>
        </w:rPr>
        <w:t xml:space="preserve"> V, </w:t>
      </w:r>
      <w:proofErr w:type="spellStart"/>
      <w:r w:rsidRPr="004512DC">
        <w:rPr>
          <w:rStyle w:val="auto-style1"/>
          <w:b/>
          <w:bCs/>
          <w:sz w:val="20"/>
          <w:szCs w:val="20"/>
        </w:rPr>
        <w:t>Khamla</w:t>
      </w:r>
      <w:proofErr w:type="spellEnd"/>
      <w:r w:rsidRPr="004512DC">
        <w:rPr>
          <w:rStyle w:val="auto-style1"/>
          <w:b/>
          <w:bCs/>
          <w:sz w:val="20"/>
          <w:szCs w:val="20"/>
        </w:rPr>
        <w:t xml:space="preserve"> S and Preston T R 2016</w:t>
      </w:r>
      <w:r w:rsidRPr="004512DC">
        <w:rPr>
          <w:rStyle w:val="auto-style1"/>
          <w:sz w:val="20"/>
          <w:szCs w:val="20"/>
        </w:rPr>
        <w:t xml:space="preserve"> Fattening cattle in Lao PDR with cassava pulp. </w:t>
      </w:r>
      <w:proofErr w:type="gramStart"/>
      <w:r w:rsidRPr="004512DC">
        <w:rPr>
          <w:rStyle w:val="auto-style1"/>
          <w:sz w:val="20"/>
          <w:szCs w:val="20"/>
        </w:rPr>
        <w:t>Livestock Research for Rural Development.</w:t>
      </w:r>
      <w:proofErr w:type="gramEnd"/>
      <w:r w:rsidRPr="004512DC">
        <w:rPr>
          <w:rStyle w:val="auto-style1"/>
          <w:sz w:val="20"/>
          <w:szCs w:val="20"/>
        </w:rPr>
        <w:t xml:space="preserve"> </w:t>
      </w:r>
      <w:proofErr w:type="gramStart"/>
      <w:r w:rsidRPr="004512DC">
        <w:rPr>
          <w:rStyle w:val="auto-style1"/>
          <w:sz w:val="20"/>
          <w:szCs w:val="20"/>
        </w:rPr>
        <w:t>Volume 28, Article #10.</w:t>
      </w:r>
      <w:proofErr w:type="gramEnd"/>
      <w:r w:rsidRPr="004512DC">
        <w:rPr>
          <w:rStyle w:val="auto-style1"/>
          <w:sz w:val="20"/>
          <w:szCs w:val="20"/>
        </w:rPr>
        <w:t xml:space="preserve"> </w:t>
      </w:r>
      <w:hyperlink r:id="rId36" w:history="1">
        <w:r w:rsidRPr="004512DC">
          <w:rPr>
            <w:rStyle w:val="auto-style1"/>
            <w:color w:val="0000FF"/>
            <w:sz w:val="20"/>
            <w:szCs w:val="20"/>
            <w:u w:val="single"/>
          </w:rPr>
          <w:t>http://www.lrrd.org/lrrd28/1/phan28010.html</w:t>
        </w:r>
      </w:hyperlink>
    </w:p>
    <w:p w:rsidR="00794244" w:rsidRPr="004512DC" w:rsidRDefault="00794244" w:rsidP="00794244">
      <w:pPr>
        <w:spacing w:before="100" w:beforeAutospacing="1" w:after="100" w:afterAutospacing="1"/>
        <w:jc w:val="both"/>
        <w:rPr>
          <w:sz w:val="20"/>
          <w:szCs w:val="22"/>
        </w:rPr>
      </w:pPr>
      <w:r w:rsidRPr="004512DC">
        <w:rPr>
          <w:rStyle w:val="Strong"/>
          <w:sz w:val="20"/>
          <w:szCs w:val="22"/>
        </w:rPr>
        <w:t>Phuong L T B, Khang D N and Preston T R 2015</w:t>
      </w:r>
      <w:r w:rsidRPr="004512DC">
        <w:rPr>
          <w:rStyle w:val="auto-style1"/>
          <w:sz w:val="20"/>
          <w:szCs w:val="18"/>
        </w:rPr>
        <w:t xml:space="preserve"> Methane production in an in vitro fermentation of cassava pulp with urea was reduced by supplementation with leaves from bitter, as opposed to sweet, varieties of cassava. Livestock Research for Rural Development. Volume 27, Article #162. </w:t>
      </w:r>
      <w:hyperlink r:id="rId37" w:history="1">
        <w:r w:rsidRPr="004512DC">
          <w:rPr>
            <w:rStyle w:val="auto-style1"/>
            <w:color w:val="0000FF"/>
            <w:sz w:val="20"/>
            <w:szCs w:val="18"/>
            <w:u w:val="single"/>
          </w:rPr>
          <w:t>http://www.lrrd.org/lrrd27/8/phuo27162.html</w:t>
        </w:r>
      </w:hyperlink>
    </w:p>
    <w:p w:rsidR="00794244" w:rsidRPr="004512DC" w:rsidRDefault="00794244" w:rsidP="00794244">
      <w:pPr>
        <w:pStyle w:val="NormalWeb"/>
        <w:jc w:val="both"/>
        <w:rPr>
          <w:sz w:val="20"/>
          <w:szCs w:val="20"/>
        </w:rPr>
      </w:pPr>
      <w:r w:rsidRPr="004512DC">
        <w:rPr>
          <w:rStyle w:val="auto-style1"/>
          <w:b/>
          <w:bCs/>
          <w:sz w:val="20"/>
          <w:szCs w:val="20"/>
        </w:rPr>
        <w:t xml:space="preserve">Preston T R and </w:t>
      </w:r>
      <w:proofErr w:type="spellStart"/>
      <w:r w:rsidRPr="004512DC">
        <w:rPr>
          <w:rStyle w:val="auto-style1"/>
          <w:b/>
          <w:bCs/>
          <w:sz w:val="20"/>
          <w:szCs w:val="20"/>
        </w:rPr>
        <w:t>Leng</w:t>
      </w:r>
      <w:proofErr w:type="spellEnd"/>
      <w:r w:rsidRPr="004512DC">
        <w:rPr>
          <w:rStyle w:val="auto-style1"/>
          <w:b/>
          <w:bCs/>
          <w:sz w:val="20"/>
          <w:szCs w:val="20"/>
        </w:rPr>
        <w:t xml:space="preserve"> R </w:t>
      </w:r>
      <w:proofErr w:type="gramStart"/>
      <w:r w:rsidRPr="004512DC">
        <w:rPr>
          <w:rStyle w:val="auto-style1"/>
          <w:b/>
          <w:bCs/>
          <w:sz w:val="20"/>
          <w:szCs w:val="20"/>
        </w:rPr>
        <w:t>A</w:t>
      </w:r>
      <w:proofErr w:type="gramEnd"/>
      <w:r w:rsidRPr="004512DC">
        <w:rPr>
          <w:rStyle w:val="auto-style1"/>
          <w:b/>
          <w:bCs/>
          <w:sz w:val="20"/>
          <w:szCs w:val="20"/>
        </w:rPr>
        <w:t xml:space="preserve"> 1987</w:t>
      </w:r>
      <w:r w:rsidRPr="004512DC">
        <w:rPr>
          <w:rStyle w:val="auto-style1"/>
          <w:sz w:val="20"/>
          <w:szCs w:val="20"/>
        </w:rPr>
        <w:t xml:space="preserve"> Matching Livestock Systems to Available Resources in the Tropics and Subtropics. </w:t>
      </w:r>
      <w:proofErr w:type="spellStart"/>
      <w:proofErr w:type="gramStart"/>
      <w:r w:rsidRPr="004512DC">
        <w:rPr>
          <w:rStyle w:val="auto-style1"/>
          <w:sz w:val="20"/>
          <w:szCs w:val="20"/>
        </w:rPr>
        <w:t>Penambul</w:t>
      </w:r>
      <w:proofErr w:type="spellEnd"/>
      <w:r w:rsidRPr="004512DC">
        <w:rPr>
          <w:rStyle w:val="auto-style1"/>
          <w:sz w:val="20"/>
          <w:szCs w:val="20"/>
        </w:rPr>
        <w:t xml:space="preserve"> Books, Australia.</w:t>
      </w:r>
      <w:proofErr w:type="gramEnd"/>
      <w:r w:rsidRPr="004512DC">
        <w:rPr>
          <w:rStyle w:val="auto-style1"/>
          <w:sz w:val="20"/>
          <w:szCs w:val="20"/>
        </w:rPr>
        <w:t xml:space="preserve"> </w:t>
      </w:r>
      <w:proofErr w:type="gramStart"/>
      <w:r w:rsidRPr="004512DC">
        <w:rPr>
          <w:rStyle w:val="auto-style1"/>
          <w:sz w:val="20"/>
          <w:szCs w:val="20"/>
        </w:rPr>
        <w:t xml:space="preserve">Web version </w:t>
      </w:r>
      <w:r w:rsidRPr="004512DC">
        <w:rPr>
          <w:rStyle w:val="auto-style1"/>
          <w:sz w:val="20"/>
          <w:szCs w:val="20"/>
          <w:u w:val="single"/>
        </w:rPr>
        <w:t>http://www.utafoundation.</w:t>
      </w:r>
      <w:proofErr w:type="gramEnd"/>
      <w:r w:rsidRPr="004512DC">
        <w:rPr>
          <w:rStyle w:val="auto-style1"/>
          <w:sz w:val="20"/>
          <w:szCs w:val="20"/>
          <w:u w:val="single"/>
        </w:rPr>
        <w:t xml:space="preserve"> org/P&amp;L/preston&amp;leng.htm</w:t>
      </w:r>
    </w:p>
    <w:p w:rsidR="00794244" w:rsidRPr="004512DC" w:rsidRDefault="00794244" w:rsidP="00794244">
      <w:pPr>
        <w:pStyle w:val="NormalWeb"/>
        <w:jc w:val="both"/>
        <w:rPr>
          <w:sz w:val="20"/>
          <w:szCs w:val="20"/>
        </w:rPr>
      </w:pPr>
      <w:proofErr w:type="spellStart"/>
      <w:r w:rsidRPr="004512DC">
        <w:rPr>
          <w:rStyle w:val="auto-style1"/>
          <w:b/>
          <w:sz w:val="20"/>
          <w:szCs w:val="20"/>
        </w:rPr>
        <w:t>Ramírez-Restrepo</w:t>
      </w:r>
      <w:proofErr w:type="spellEnd"/>
      <w:r w:rsidRPr="004512DC">
        <w:rPr>
          <w:rStyle w:val="auto-style1"/>
          <w:b/>
          <w:sz w:val="20"/>
          <w:szCs w:val="20"/>
        </w:rPr>
        <w:t xml:space="preserve"> C A, Dung Van </w:t>
      </w:r>
      <w:proofErr w:type="spellStart"/>
      <w:r w:rsidRPr="004512DC">
        <w:rPr>
          <w:rStyle w:val="auto-style1"/>
          <w:b/>
          <w:sz w:val="20"/>
          <w:szCs w:val="20"/>
        </w:rPr>
        <w:t>Tien</w:t>
      </w:r>
      <w:proofErr w:type="spellEnd"/>
      <w:r w:rsidRPr="004512DC">
        <w:rPr>
          <w:rStyle w:val="auto-style1"/>
          <w:b/>
          <w:sz w:val="20"/>
          <w:szCs w:val="20"/>
        </w:rPr>
        <w:t xml:space="preserve">, </w:t>
      </w:r>
      <w:proofErr w:type="spellStart"/>
      <w:r w:rsidRPr="004512DC">
        <w:rPr>
          <w:rStyle w:val="auto-style1"/>
          <w:b/>
          <w:sz w:val="20"/>
          <w:szCs w:val="20"/>
        </w:rPr>
        <w:t>Lê</w:t>
      </w:r>
      <w:proofErr w:type="spellEnd"/>
      <w:r w:rsidRPr="004512DC">
        <w:rPr>
          <w:rStyle w:val="auto-style1"/>
          <w:b/>
          <w:sz w:val="20"/>
          <w:szCs w:val="20"/>
        </w:rPr>
        <w:t xml:space="preserve"> </w:t>
      </w:r>
      <w:proofErr w:type="spellStart"/>
      <w:r w:rsidRPr="004512DC">
        <w:rPr>
          <w:rStyle w:val="auto-style1"/>
          <w:b/>
          <w:sz w:val="20"/>
          <w:szCs w:val="20"/>
        </w:rPr>
        <w:t>Đức</w:t>
      </w:r>
      <w:proofErr w:type="spellEnd"/>
      <w:r w:rsidRPr="004512DC">
        <w:rPr>
          <w:rStyle w:val="auto-style1"/>
          <w:b/>
          <w:sz w:val="20"/>
          <w:szCs w:val="20"/>
        </w:rPr>
        <w:t xml:space="preserve"> </w:t>
      </w:r>
      <w:proofErr w:type="spellStart"/>
      <w:r w:rsidRPr="004512DC">
        <w:rPr>
          <w:rStyle w:val="auto-style1"/>
          <w:b/>
          <w:sz w:val="20"/>
          <w:szCs w:val="20"/>
        </w:rPr>
        <w:t>Ngoan</w:t>
      </w:r>
      <w:proofErr w:type="spellEnd"/>
      <w:r w:rsidRPr="004512DC">
        <w:rPr>
          <w:rStyle w:val="auto-style1"/>
          <w:b/>
          <w:sz w:val="20"/>
          <w:szCs w:val="20"/>
        </w:rPr>
        <w:t xml:space="preserve">, </w:t>
      </w:r>
      <w:proofErr w:type="spellStart"/>
      <w:r w:rsidRPr="004512DC">
        <w:rPr>
          <w:rStyle w:val="auto-style1"/>
          <w:b/>
          <w:sz w:val="20"/>
          <w:szCs w:val="20"/>
        </w:rPr>
        <w:t>Herrero</w:t>
      </w:r>
      <w:proofErr w:type="spellEnd"/>
      <w:r w:rsidRPr="004512DC">
        <w:rPr>
          <w:rStyle w:val="auto-style1"/>
          <w:b/>
          <w:sz w:val="20"/>
          <w:szCs w:val="20"/>
        </w:rPr>
        <w:t xml:space="preserve"> M, </w:t>
      </w:r>
      <w:proofErr w:type="spellStart"/>
      <w:r w:rsidRPr="004512DC">
        <w:rPr>
          <w:rStyle w:val="auto-style1"/>
          <w:b/>
          <w:sz w:val="20"/>
          <w:szCs w:val="20"/>
        </w:rPr>
        <w:t>Lê</w:t>
      </w:r>
      <w:proofErr w:type="spellEnd"/>
      <w:r w:rsidRPr="004512DC">
        <w:rPr>
          <w:rStyle w:val="auto-style1"/>
          <w:b/>
          <w:sz w:val="20"/>
          <w:szCs w:val="20"/>
        </w:rPr>
        <w:t xml:space="preserve"> </w:t>
      </w:r>
      <w:proofErr w:type="spellStart"/>
      <w:r w:rsidRPr="004512DC">
        <w:rPr>
          <w:rStyle w:val="auto-style1"/>
          <w:b/>
          <w:sz w:val="20"/>
          <w:szCs w:val="20"/>
        </w:rPr>
        <w:t>Đình</w:t>
      </w:r>
      <w:proofErr w:type="spellEnd"/>
      <w:r w:rsidRPr="004512DC">
        <w:rPr>
          <w:rStyle w:val="auto-style1"/>
          <w:b/>
          <w:sz w:val="20"/>
          <w:szCs w:val="20"/>
        </w:rPr>
        <w:t xml:space="preserve"> </w:t>
      </w:r>
      <w:proofErr w:type="spellStart"/>
      <w:r w:rsidRPr="004512DC">
        <w:rPr>
          <w:rStyle w:val="auto-style1"/>
          <w:b/>
          <w:sz w:val="20"/>
          <w:szCs w:val="20"/>
        </w:rPr>
        <w:t>Phùng</w:t>
      </w:r>
      <w:proofErr w:type="spellEnd"/>
      <w:r w:rsidRPr="004512DC">
        <w:rPr>
          <w:rStyle w:val="auto-style1"/>
          <w:b/>
          <w:sz w:val="20"/>
          <w:szCs w:val="20"/>
        </w:rPr>
        <w:t xml:space="preserve">, </w:t>
      </w:r>
      <w:proofErr w:type="spellStart"/>
      <w:r w:rsidRPr="004512DC">
        <w:rPr>
          <w:rStyle w:val="auto-style1"/>
          <w:b/>
          <w:sz w:val="20"/>
          <w:szCs w:val="20"/>
        </w:rPr>
        <w:t>Đinh</w:t>
      </w:r>
      <w:proofErr w:type="spellEnd"/>
      <w:r w:rsidRPr="004512DC">
        <w:rPr>
          <w:rStyle w:val="auto-style1"/>
          <w:b/>
          <w:sz w:val="20"/>
          <w:szCs w:val="20"/>
        </w:rPr>
        <w:t xml:space="preserve"> </w:t>
      </w:r>
      <w:proofErr w:type="spellStart"/>
      <w:r w:rsidRPr="004512DC">
        <w:rPr>
          <w:rStyle w:val="auto-style1"/>
          <w:b/>
          <w:sz w:val="20"/>
          <w:szCs w:val="20"/>
        </w:rPr>
        <w:t>Văn</w:t>
      </w:r>
      <w:proofErr w:type="spellEnd"/>
      <w:r w:rsidRPr="004512DC">
        <w:rPr>
          <w:rStyle w:val="auto-style1"/>
          <w:b/>
          <w:sz w:val="20"/>
          <w:szCs w:val="20"/>
        </w:rPr>
        <w:t xml:space="preserve"> </w:t>
      </w:r>
      <w:proofErr w:type="spellStart"/>
      <w:r w:rsidRPr="004512DC">
        <w:rPr>
          <w:rStyle w:val="auto-style1"/>
          <w:b/>
          <w:sz w:val="20"/>
          <w:szCs w:val="20"/>
        </w:rPr>
        <w:t>Dũng</w:t>
      </w:r>
      <w:proofErr w:type="spellEnd"/>
      <w:r w:rsidRPr="004512DC">
        <w:rPr>
          <w:rStyle w:val="auto-style1"/>
          <w:b/>
          <w:sz w:val="20"/>
          <w:szCs w:val="20"/>
        </w:rPr>
        <w:t xml:space="preserve">, </w:t>
      </w:r>
      <w:proofErr w:type="spellStart"/>
      <w:r w:rsidRPr="004512DC">
        <w:rPr>
          <w:rStyle w:val="auto-style1"/>
          <w:b/>
          <w:sz w:val="20"/>
          <w:szCs w:val="20"/>
        </w:rPr>
        <w:t>Lê</w:t>
      </w:r>
      <w:proofErr w:type="spellEnd"/>
      <w:r w:rsidRPr="004512DC">
        <w:rPr>
          <w:rStyle w:val="auto-style1"/>
          <w:b/>
          <w:sz w:val="20"/>
          <w:szCs w:val="20"/>
        </w:rPr>
        <w:t xml:space="preserve"> </w:t>
      </w:r>
      <w:proofErr w:type="spellStart"/>
      <w:r w:rsidRPr="004512DC">
        <w:rPr>
          <w:rStyle w:val="auto-style1"/>
          <w:b/>
          <w:sz w:val="20"/>
          <w:szCs w:val="20"/>
        </w:rPr>
        <w:t>Thị</w:t>
      </w:r>
      <w:proofErr w:type="spellEnd"/>
      <w:r w:rsidRPr="004512DC">
        <w:rPr>
          <w:rStyle w:val="auto-style1"/>
          <w:b/>
          <w:sz w:val="20"/>
          <w:szCs w:val="20"/>
        </w:rPr>
        <w:t xml:space="preserve"> </w:t>
      </w:r>
      <w:proofErr w:type="spellStart"/>
      <w:r w:rsidRPr="004512DC">
        <w:rPr>
          <w:rStyle w:val="auto-style1"/>
          <w:b/>
          <w:sz w:val="20"/>
          <w:szCs w:val="20"/>
        </w:rPr>
        <w:t>Hoa</w:t>
      </w:r>
      <w:proofErr w:type="spellEnd"/>
      <w:r w:rsidRPr="004512DC">
        <w:rPr>
          <w:rStyle w:val="auto-style1"/>
          <w:b/>
          <w:sz w:val="20"/>
          <w:szCs w:val="20"/>
        </w:rPr>
        <w:t xml:space="preserve"> </w:t>
      </w:r>
      <w:proofErr w:type="spellStart"/>
      <w:r w:rsidRPr="004512DC">
        <w:rPr>
          <w:rStyle w:val="auto-style1"/>
          <w:b/>
          <w:sz w:val="20"/>
          <w:szCs w:val="20"/>
        </w:rPr>
        <w:t>Sen</w:t>
      </w:r>
      <w:proofErr w:type="spellEnd"/>
      <w:r w:rsidRPr="004512DC">
        <w:rPr>
          <w:rStyle w:val="auto-style1"/>
          <w:b/>
          <w:sz w:val="20"/>
          <w:szCs w:val="20"/>
        </w:rPr>
        <w:t xml:space="preserve">, Vu Chi </w:t>
      </w:r>
      <w:proofErr w:type="spellStart"/>
      <w:r w:rsidRPr="004512DC">
        <w:rPr>
          <w:rStyle w:val="auto-style1"/>
          <w:b/>
          <w:sz w:val="20"/>
          <w:szCs w:val="20"/>
        </w:rPr>
        <w:t>Cuong</w:t>
      </w:r>
      <w:proofErr w:type="spellEnd"/>
      <w:r w:rsidRPr="004512DC">
        <w:rPr>
          <w:rStyle w:val="auto-style1"/>
          <w:b/>
          <w:sz w:val="20"/>
          <w:szCs w:val="20"/>
        </w:rPr>
        <w:t>, Solano-</w:t>
      </w:r>
      <w:proofErr w:type="spellStart"/>
      <w:r w:rsidRPr="004512DC">
        <w:rPr>
          <w:rStyle w:val="auto-style1"/>
          <w:b/>
          <w:sz w:val="20"/>
          <w:szCs w:val="20"/>
        </w:rPr>
        <w:t>Patiño</w:t>
      </w:r>
      <w:proofErr w:type="spellEnd"/>
      <w:r w:rsidRPr="004512DC">
        <w:rPr>
          <w:rStyle w:val="auto-style1"/>
          <w:b/>
          <w:sz w:val="20"/>
          <w:szCs w:val="20"/>
        </w:rPr>
        <w:t xml:space="preserve"> C, Lerner A M and </w:t>
      </w:r>
      <w:proofErr w:type="spellStart"/>
      <w:r w:rsidRPr="004512DC">
        <w:rPr>
          <w:rStyle w:val="auto-style1"/>
          <w:b/>
          <w:sz w:val="20"/>
          <w:szCs w:val="20"/>
        </w:rPr>
        <w:t>Searchinger</w:t>
      </w:r>
      <w:proofErr w:type="spellEnd"/>
      <w:r w:rsidRPr="004512DC">
        <w:rPr>
          <w:rStyle w:val="auto-style1"/>
          <w:b/>
          <w:sz w:val="20"/>
          <w:szCs w:val="20"/>
        </w:rPr>
        <w:t xml:space="preserve"> T D 2017</w:t>
      </w:r>
      <w:r w:rsidRPr="004512DC">
        <w:rPr>
          <w:rStyle w:val="auto-style1"/>
          <w:sz w:val="20"/>
          <w:szCs w:val="20"/>
        </w:rPr>
        <w:t xml:space="preserve"> Estimation of methane emissions from local and crossbreed beef cattle in </w:t>
      </w:r>
      <w:proofErr w:type="spellStart"/>
      <w:r w:rsidRPr="004512DC">
        <w:rPr>
          <w:rStyle w:val="auto-style1"/>
          <w:sz w:val="20"/>
          <w:szCs w:val="20"/>
        </w:rPr>
        <w:t>Dak</w:t>
      </w:r>
      <w:proofErr w:type="spellEnd"/>
      <w:r w:rsidRPr="004512DC">
        <w:rPr>
          <w:rStyle w:val="auto-style1"/>
          <w:sz w:val="20"/>
          <w:szCs w:val="20"/>
        </w:rPr>
        <w:t xml:space="preserve"> </w:t>
      </w:r>
      <w:proofErr w:type="spellStart"/>
      <w:r w:rsidRPr="004512DC">
        <w:rPr>
          <w:rStyle w:val="auto-style1"/>
          <w:sz w:val="20"/>
          <w:szCs w:val="20"/>
        </w:rPr>
        <w:t>Lak</w:t>
      </w:r>
      <w:proofErr w:type="spellEnd"/>
      <w:r w:rsidRPr="004512DC">
        <w:rPr>
          <w:rStyle w:val="auto-style1"/>
          <w:sz w:val="20"/>
          <w:szCs w:val="20"/>
        </w:rPr>
        <w:t xml:space="preserve"> province of Vietnam  </w:t>
      </w:r>
      <w:proofErr w:type="spellStart"/>
      <w:r w:rsidRPr="004512DC">
        <w:rPr>
          <w:rStyle w:val="auto-style1"/>
          <w:sz w:val="20"/>
          <w:szCs w:val="20"/>
        </w:rPr>
        <w:t>Asian</w:t>
      </w:r>
      <w:r w:rsidRPr="004512DC">
        <w:rPr>
          <w:rStyle w:val="auto-style1"/>
          <w:sz w:val="20"/>
          <w:szCs w:val="20"/>
        </w:rPr>
        <w:softHyphen/>
        <w:t>Australasian</w:t>
      </w:r>
      <w:proofErr w:type="spellEnd"/>
      <w:r w:rsidRPr="004512DC">
        <w:rPr>
          <w:rStyle w:val="auto-style1"/>
          <w:sz w:val="20"/>
          <w:szCs w:val="20"/>
        </w:rPr>
        <w:t xml:space="preserve"> Journal of Animal Sciences, 30, 1054-1060</w:t>
      </w:r>
    </w:p>
    <w:p w:rsidR="00794244" w:rsidRPr="004512DC" w:rsidRDefault="00794244" w:rsidP="00794244">
      <w:pPr>
        <w:pStyle w:val="NormalWeb"/>
        <w:jc w:val="both"/>
        <w:rPr>
          <w:sz w:val="20"/>
          <w:szCs w:val="20"/>
        </w:rPr>
      </w:pPr>
      <w:r w:rsidRPr="004512DC">
        <w:rPr>
          <w:rStyle w:val="Strong"/>
          <w:rFonts w:eastAsia="SimSun"/>
          <w:color w:val="000000"/>
          <w:sz w:val="20"/>
          <w:szCs w:val="20"/>
        </w:rPr>
        <w:t xml:space="preserve">Samuel M, </w:t>
      </w:r>
      <w:proofErr w:type="spellStart"/>
      <w:r w:rsidRPr="004512DC">
        <w:rPr>
          <w:rStyle w:val="Strong"/>
          <w:rFonts w:eastAsia="SimSun"/>
          <w:color w:val="000000"/>
          <w:sz w:val="20"/>
          <w:szCs w:val="20"/>
        </w:rPr>
        <w:t>Sagathewan</w:t>
      </w:r>
      <w:proofErr w:type="spellEnd"/>
      <w:r w:rsidRPr="004512DC">
        <w:rPr>
          <w:rStyle w:val="Strong"/>
          <w:rFonts w:eastAsia="SimSun"/>
          <w:color w:val="000000"/>
          <w:sz w:val="20"/>
          <w:szCs w:val="20"/>
        </w:rPr>
        <w:t xml:space="preserve"> S, </w:t>
      </w:r>
      <w:proofErr w:type="spellStart"/>
      <w:r w:rsidRPr="004512DC">
        <w:rPr>
          <w:rStyle w:val="Strong"/>
          <w:rFonts w:eastAsia="SimSun"/>
          <w:color w:val="000000"/>
          <w:sz w:val="20"/>
          <w:szCs w:val="20"/>
        </w:rPr>
        <w:t>Thomus</w:t>
      </w:r>
      <w:proofErr w:type="spellEnd"/>
      <w:r w:rsidRPr="004512DC">
        <w:rPr>
          <w:rStyle w:val="Strong"/>
          <w:rFonts w:eastAsia="SimSun"/>
          <w:color w:val="000000"/>
          <w:sz w:val="20"/>
          <w:szCs w:val="20"/>
        </w:rPr>
        <w:t xml:space="preserve"> J and </w:t>
      </w:r>
      <w:proofErr w:type="spellStart"/>
      <w:r w:rsidRPr="004512DC">
        <w:rPr>
          <w:rStyle w:val="Strong"/>
          <w:rFonts w:eastAsia="SimSun"/>
          <w:color w:val="000000"/>
          <w:sz w:val="20"/>
          <w:szCs w:val="20"/>
        </w:rPr>
        <w:t>Mathen</w:t>
      </w:r>
      <w:proofErr w:type="spellEnd"/>
      <w:r w:rsidRPr="004512DC">
        <w:rPr>
          <w:rStyle w:val="Strong"/>
          <w:rFonts w:eastAsia="SimSun"/>
          <w:color w:val="000000"/>
          <w:sz w:val="20"/>
          <w:szCs w:val="20"/>
        </w:rPr>
        <w:t xml:space="preserve"> G 1997</w:t>
      </w:r>
      <w:r w:rsidRPr="004512DC">
        <w:rPr>
          <w:rStyle w:val="auto-style1"/>
          <w:color w:val="000000"/>
          <w:sz w:val="20"/>
          <w:szCs w:val="20"/>
        </w:rPr>
        <w:t xml:space="preserve"> An HPLC method for estimation of volatile fatty acids of rumen fluid. Indian Journal of Animal Science 67:805–807.</w:t>
      </w:r>
    </w:p>
    <w:p w:rsidR="00794244" w:rsidRPr="004512DC" w:rsidRDefault="00794244" w:rsidP="00794244">
      <w:pPr>
        <w:pStyle w:val="NormalWeb"/>
        <w:jc w:val="both"/>
        <w:rPr>
          <w:sz w:val="20"/>
          <w:szCs w:val="20"/>
        </w:rPr>
      </w:pPr>
      <w:proofErr w:type="spellStart"/>
      <w:r w:rsidRPr="004512DC">
        <w:rPr>
          <w:rStyle w:val="auto-style1"/>
          <w:b/>
          <w:bCs/>
          <w:sz w:val="20"/>
          <w:szCs w:val="20"/>
        </w:rPr>
        <w:lastRenderedPageBreak/>
        <w:t>Sengsouly</w:t>
      </w:r>
      <w:proofErr w:type="spellEnd"/>
      <w:r w:rsidRPr="004512DC">
        <w:rPr>
          <w:rStyle w:val="auto-style1"/>
          <w:b/>
          <w:bCs/>
          <w:sz w:val="20"/>
          <w:szCs w:val="20"/>
        </w:rPr>
        <w:t xml:space="preserve"> P and Preston T R 2016 </w:t>
      </w:r>
      <w:r w:rsidRPr="004512DC">
        <w:rPr>
          <w:rStyle w:val="auto-style1"/>
          <w:sz w:val="20"/>
          <w:szCs w:val="20"/>
        </w:rPr>
        <w:t xml:space="preserve">Effect of rice-wine distillers’ byproduct and </w:t>
      </w:r>
      <w:proofErr w:type="spellStart"/>
      <w:r w:rsidRPr="004512DC">
        <w:rPr>
          <w:rStyle w:val="auto-style1"/>
          <w:sz w:val="20"/>
          <w:szCs w:val="20"/>
        </w:rPr>
        <w:t>biochar</w:t>
      </w:r>
      <w:proofErr w:type="spellEnd"/>
      <w:r w:rsidRPr="004512DC">
        <w:rPr>
          <w:rStyle w:val="auto-style1"/>
          <w:sz w:val="20"/>
          <w:szCs w:val="20"/>
        </w:rPr>
        <w:t xml:space="preserve"> on growth performance and methane emissions in local “Yellow” cattle fed ensiled cassava root, urea, cassava foliage and rice straw. </w:t>
      </w:r>
      <w:proofErr w:type="gramStart"/>
      <w:r w:rsidRPr="004512DC">
        <w:rPr>
          <w:rStyle w:val="auto-style1"/>
          <w:sz w:val="20"/>
          <w:szCs w:val="20"/>
        </w:rPr>
        <w:t>Livestock Research for Rural Development.</w:t>
      </w:r>
      <w:proofErr w:type="gramEnd"/>
      <w:r w:rsidRPr="004512DC">
        <w:rPr>
          <w:rStyle w:val="auto-style1"/>
          <w:sz w:val="20"/>
          <w:szCs w:val="20"/>
        </w:rPr>
        <w:t xml:space="preserve"> </w:t>
      </w:r>
      <w:proofErr w:type="gramStart"/>
      <w:r w:rsidRPr="004512DC">
        <w:rPr>
          <w:rStyle w:val="auto-style1"/>
          <w:sz w:val="20"/>
          <w:szCs w:val="20"/>
        </w:rPr>
        <w:t>Volume 28, Article #178.</w:t>
      </w:r>
      <w:proofErr w:type="gramEnd"/>
      <w:r w:rsidRPr="004512DC">
        <w:rPr>
          <w:rStyle w:val="auto-style1"/>
          <w:sz w:val="20"/>
          <w:szCs w:val="20"/>
        </w:rPr>
        <w:t xml:space="preserve"> Retrieved February 20, 2017, from </w:t>
      </w:r>
      <w:hyperlink r:id="rId38" w:history="1">
        <w:r w:rsidRPr="004512DC">
          <w:rPr>
            <w:rStyle w:val="auto-style1"/>
            <w:color w:val="0000FF"/>
            <w:sz w:val="20"/>
            <w:szCs w:val="20"/>
            <w:u w:val="single"/>
          </w:rPr>
          <w:t>http://www.lrrd.org/lrrd28/10/seng28178.html</w:t>
        </w:r>
      </w:hyperlink>
    </w:p>
    <w:p w:rsidR="00794244" w:rsidRPr="004512DC" w:rsidRDefault="00794244" w:rsidP="00794244">
      <w:pPr>
        <w:pStyle w:val="NormalWeb"/>
        <w:jc w:val="both"/>
        <w:rPr>
          <w:sz w:val="20"/>
          <w:szCs w:val="20"/>
        </w:rPr>
      </w:pPr>
      <w:proofErr w:type="spellStart"/>
      <w:r w:rsidRPr="004512DC">
        <w:rPr>
          <w:rStyle w:val="auto-style1"/>
          <w:b/>
          <w:bCs/>
          <w:sz w:val="20"/>
          <w:szCs w:val="20"/>
        </w:rPr>
        <w:t>Steinfeld</w:t>
      </w:r>
      <w:proofErr w:type="spellEnd"/>
      <w:r w:rsidRPr="004512DC">
        <w:rPr>
          <w:rStyle w:val="auto-style1"/>
          <w:b/>
          <w:bCs/>
          <w:sz w:val="20"/>
          <w:szCs w:val="20"/>
        </w:rPr>
        <w:t xml:space="preserve"> H, Gerber P, </w:t>
      </w:r>
      <w:proofErr w:type="spellStart"/>
      <w:r w:rsidRPr="004512DC">
        <w:rPr>
          <w:rStyle w:val="auto-style1"/>
          <w:b/>
          <w:bCs/>
          <w:sz w:val="20"/>
          <w:szCs w:val="20"/>
        </w:rPr>
        <w:t>Wassenaar</w:t>
      </w:r>
      <w:proofErr w:type="spellEnd"/>
      <w:r w:rsidRPr="004512DC">
        <w:rPr>
          <w:rStyle w:val="auto-style1"/>
          <w:b/>
          <w:bCs/>
          <w:sz w:val="20"/>
          <w:szCs w:val="20"/>
        </w:rPr>
        <w:t xml:space="preserve"> T, Castel V, Rosales M and de </w:t>
      </w:r>
      <w:proofErr w:type="spellStart"/>
      <w:r w:rsidRPr="004512DC">
        <w:rPr>
          <w:rStyle w:val="auto-style1"/>
          <w:b/>
          <w:bCs/>
          <w:sz w:val="20"/>
          <w:szCs w:val="20"/>
        </w:rPr>
        <w:t>Haan</w:t>
      </w:r>
      <w:proofErr w:type="spellEnd"/>
      <w:r w:rsidRPr="004512DC">
        <w:rPr>
          <w:rStyle w:val="auto-style1"/>
          <w:b/>
          <w:bCs/>
          <w:sz w:val="20"/>
          <w:szCs w:val="20"/>
        </w:rPr>
        <w:t xml:space="preserve"> C 2006</w:t>
      </w:r>
      <w:r w:rsidRPr="004512DC">
        <w:rPr>
          <w:rStyle w:val="auto-style1"/>
          <w:sz w:val="20"/>
          <w:szCs w:val="20"/>
        </w:rPr>
        <w:t xml:space="preserve"> Livestock's Long Shadow — Environmental Issues and Options.</w:t>
      </w:r>
      <w:hyperlink r:id="rId39" w:history="1">
        <w:r w:rsidRPr="004512DC">
          <w:rPr>
            <w:rStyle w:val="auto-style1"/>
            <w:color w:val="0000FF"/>
            <w:sz w:val="20"/>
            <w:szCs w:val="20"/>
            <w:u w:val="single"/>
          </w:rPr>
          <w:t xml:space="preserve"> </w:t>
        </w:r>
        <w:proofErr w:type="gramStart"/>
        <w:r w:rsidRPr="004512DC">
          <w:rPr>
            <w:rStyle w:val="auto-style1"/>
            <w:color w:val="0000FF"/>
            <w:sz w:val="20"/>
            <w:szCs w:val="20"/>
            <w:u w:val="single"/>
          </w:rPr>
          <w:t>http://www.virtualcentre.org</w:t>
        </w:r>
      </w:hyperlink>
      <w:r w:rsidRPr="004512DC">
        <w:rPr>
          <w:sz w:val="20"/>
          <w:szCs w:val="20"/>
        </w:rPr>
        <w:t xml:space="preserve"> </w:t>
      </w:r>
      <w:r w:rsidRPr="004512DC">
        <w:rPr>
          <w:rStyle w:val="auto-style1"/>
          <w:sz w:val="20"/>
          <w:szCs w:val="20"/>
        </w:rPr>
        <w:t>390 pp.</w:t>
      </w:r>
      <w:proofErr w:type="gramEnd"/>
    </w:p>
    <w:p w:rsidR="00794244" w:rsidRPr="004512DC" w:rsidRDefault="00794244" w:rsidP="00794244">
      <w:pPr>
        <w:pStyle w:val="NormalWeb"/>
        <w:jc w:val="both"/>
        <w:rPr>
          <w:sz w:val="20"/>
          <w:szCs w:val="20"/>
        </w:rPr>
      </w:pPr>
      <w:proofErr w:type="spellStart"/>
      <w:r w:rsidRPr="004512DC">
        <w:rPr>
          <w:rStyle w:val="auto-style1"/>
          <w:b/>
          <w:bCs/>
          <w:sz w:val="20"/>
          <w:szCs w:val="20"/>
        </w:rPr>
        <w:t>Syahniara</w:t>
      </w:r>
      <w:proofErr w:type="spellEnd"/>
      <w:r w:rsidRPr="004512DC">
        <w:rPr>
          <w:rStyle w:val="auto-style1"/>
          <w:b/>
          <w:bCs/>
          <w:sz w:val="20"/>
          <w:szCs w:val="20"/>
        </w:rPr>
        <w:t xml:space="preserve"> T M, </w:t>
      </w:r>
      <w:proofErr w:type="spellStart"/>
      <w:r w:rsidRPr="004512DC">
        <w:rPr>
          <w:rStyle w:val="auto-style1"/>
          <w:b/>
          <w:bCs/>
          <w:sz w:val="20"/>
          <w:szCs w:val="20"/>
        </w:rPr>
        <w:t>Ridlac</w:t>
      </w:r>
      <w:proofErr w:type="spellEnd"/>
      <w:r w:rsidRPr="004512DC">
        <w:rPr>
          <w:rStyle w:val="auto-style1"/>
          <w:b/>
          <w:bCs/>
          <w:sz w:val="20"/>
          <w:szCs w:val="20"/>
        </w:rPr>
        <w:t xml:space="preserve"> M, </w:t>
      </w:r>
      <w:proofErr w:type="spellStart"/>
      <w:r w:rsidRPr="004512DC">
        <w:rPr>
          <w:rStyle w:val="auto-style1"/>
          <w:b/>
          <w:bCs/>
          <w:sz w:val="20"/>
          <w:szCs w:val="20"/>
        </w:rPr>
        <w:t>Samsudind</w:t>
      </w:r>
      <w:proofErr w:type="spellEnd"/>
      <w:r w:rsidRPr="004512DC">
        <w:rPr>
          <w:rStyle w:val="auto-style1"/>
          <w:b/>
          <w:bCs/>
          <w:sz w:val="20"/>
          <w:szCs w:val="20"/>
        </w:rPr>
        <w:t xml:space="preserve"> A </w:t>
      </w:r>
      <w:proofErr w:type="spellStart"/>
      <w:r w:rsidRPr="004512DC">
        <w:rPr>
          <w:rStyle w:val="auto-style1"/>
          <w:b/>
          <w:bCs/>
          <w:sz w:val="20"/>
          <w:szCs w:val="20"/>
        </w:rPr>
        <w:t>A</w:t>
      </w:r>
      <w:proofErr w:type="spellEnd"/>
      <w:r w:rsidRPr="004512DC">
        <w:rPr>
          <w:rStyle w:val="auto-style1"/>
          <w:b/>
          <w:bCs/>
          <w:sz w:val="20"/>
          <w:szCs w:val="20"/>
        </w:rPr>
        <w:t xml:space="preserve"> </w:t>
      </w:r>
      <w:proofErr w:type="spellStart"/>
      <w:r w:rsidRPr="004512DC">
        <w:rPr>
          <w:rStyle w:val="auto-style1"/>
          <w:b/>
          <w:bCs/>
          <w:sz w:val="20"/>
          <w:szCs w:val="20"/>
        </w:rPr>
        <w:t>A</w:t>
      </w:r>
      <w:proofErr w:type="spellEnd"/>
      <w:r w:rsidRPr="004512DC">
        <w:rPr>
          <w:rStyle w:val="auto-style1"/>
          <w:b/>
          <w:bCs/>
          <w:sz w:val="20"/>
          <w:szCs w:val="20"/>
        </w:rPr>
        <w:t xml:space="preserve"> B and </w:t>
      </w:r>
      <w:proofErr w:type="spellStart"/>
      <w:r w:rsidRPr="004512DC">
        <w:rPr>
          <w:rStyle w:val="auto-style1"/>
          <w:b/>
          <w:bCs/>
          <w:sz w:val="20"/>
          <w:szCs w:val="20"/>
        </w:rPr>
        <w:t>Jayanegarac</w:t>
      </w:r>
      <w:proofErr w:type="spellEnd"/>
      <w:r w:rsidRPr="004512DC">
        <w:rPr>
          <w:rStyle w:val="auto-style1"/>
          <w:b/>
          <w:bCs/>
          <w:sz w:val="20"/>
          <w:szCs w:val="20"/>
        </w:rPr>
        <w:t xml:space="preserve"> A 2016</w:t>
      </w:r>
      <w:r w:rsidRPr="004512DC">
        <w:rPr>
          <w:rStyle w:val="auto-style1"/>
          <w:sz w:val="20"/>
          <w:szCs w:val="20"/>
        </w:rPr>
        <w:t xml:space="preserve"> Glycerol as an energy source for ruminants: a meta-analysis of in </w:t>
      </w:r>
      <w:r w:rsidRPr="004512DC">
        <w:rPr>
          <w:rStyle w:val="auto-style1"/>
          <w:i/>
          <w:iCs/>
          <w:sz w:val="20"/>
          <w:szCs w:val="20"/>
        </w:rPr>
        <w:t>vitro</w:t>
      </w:r>
      <w:r w:rsidRPr="004512DC">
        <w:rPr>
          <w:rStyle w:val="auto-style1"/>
          <w:sz w:val="20"/>
          <w:szCs w:val="20"/>
        </w:rPr>
        <w:t xml:space="preserve"> experiments. Media </w:t>
      </w:r>
      <w:proofErr w:type="spellStart"/>
      <w:r w:rsidRPr="004512DC">
        <w:rPr>
          <w:rStyle w:val="auto-style1"/>
          <w:sz w:val="20"/>
          <w:szCs w:val="20"/>
        </w:rPr>
        <w:t>Peternakan</w:t>
      </w:r>
      <w:proofErr w:type="spellEnd"/>
      <w:r w:rsidRPr="004512DC">
        <w:rPr>
          <w:rStyle w:val="auto-style1"/>
          <w:sz w:val="20"/>
          <w:szCs w:val="20"/>
        </w:rPr>
        <w:t xml:space="preserve">, 39(3):189-194 DOI: https://doi.org/10.5398/medpet.2016.39.3.189 Available online at </w:t>
      </w:r>
      <w:hyperlink r:id="rId40" w:history="1">
        <w:r w:rsidRPr="004512DC">
          <w:rPr>
            <w:rStyle w:val="auto-style1"/>
            <w:color w:val="0000FF"/>
            <w:sz w:val="20"/>
            <w:szCs w:val="20"/>
            <w:u w:val="single"/>
          </w:rPr>
          <w:t>http://medpet.journal.ipb.ac.id/</w:t>
        </w:r>
      </w:hyperlink>
    </w:p>
    <w:p w:rsidR="00794244" w:rsidRDefault="00794244" w:rsidP="00794244">
      <w:pPr>
        <w:pStyle w:val="NormalWeb"/>
        <w:jc w:val="both"/>
        <w:rPr>
          <w:rStyle w:val="auto-style1"/>
          <w:color w:val="0000FF"/>
          <w:sz w:val="20"/>
          <w:szCs w:val="20"/>
          <w:u w:val="single"/>
        </w:rPr>
      </w:pPr>
      <w:proofErr w:type="spellStart"/>
      <w:r w:rsidRPr="004512DC">
        <w:rPr>
          <w:rStyle w:val="auto-style1"/>
          <w:b/>
          <w:bCs/>
          <w:sz w:val="20"/>
          <w:szCs w:val="20"/>
        </w:rPr>
        <w:t>Vor</w:t>
      </w:r>
      <w:proofErr w:type="spellEnd"/>
      <w:r w:rsidRPr="004512DC">
        <w:rPr>
          <w:rStyle w:val="auto-style1"/>
          <w:b/>
          <w:bCs/>
          <w:sz w:val="20"/>
          <w:szCs w:val="20"/>
        </w:rPr>
        <w:t xml:space="preserve"> </w:t>
      </w:r>
      <w:proofErr w:type="spellStart"/>
      <w:r w:rsidRPr="004512DC">
        <w:rPr>
          <w:rStyle w:val="auto-style1"/>
          <w:b/>
          <w:bCs/>
          <w:sz w:val="20"/>
          <w:szCs w:val="20"/>
        </w:rPr>
        <w:t>Sina</w:t>
      </w:r>
      <w:proofErr w:type="spellEnd"/>
      <w:r w:rsidRPr="004512DC">
        <w:rPr>
          <w:rStyle w:val="auto-style1"/>
          <w:b/>
          <w:bCs/>
          <w:sz w:val="20"/>
          <w:szCs w:val="20"/>
        </w:rPr>
        <w:t xml:space="preserve">, Preston T R and </w:t>
      </w:r>
      <w:proofErr w:type="spellStart"/>
      <w:r w:rsidRPr="004512DC">
        <w:rPr>
          <w:rStyle w:val="auto-style1"/>
          <w:b/>
          <w:bCs/>
          <w:sz w:val="20"/>
          <w:szCs w:val="20"/>
        </w:rPr>
        <w:t>Thâm</w:t>
      </w:r>
      <w:proofErr w:type="spellEnd"/>
      <w:r w:rsidRPr="004512DC">
        <w:rPr>
          <w:rStyle w:val="auto-style1"/>
          <w:b/>
          <w:bCs/>
          <w:sz w:val="20"/>
          <w:szCs w:val="20"/>
        </w:rPr>
        <w:t xml:space="preserve"> </w:t>
      </w:r>
      <w:proofErr w:type="spellStart"/>
      <w:r w:rsidRPr="004512DC">
        <w:rPr>
          <w:rStyle w:val="auto-style1"/>
          <w:b/>
          <w:bCs/>
          <w:sz w:val="20"/>
          <w:szCs w:val="20"/>
        </w:rPr>
        <w:t>Hô</w:t>
      </w:r>
      <w:proofErr w:type="spellEnd"/>
      <w:r w:rsidRPr="004512DC">
        <w:rPr>
          <w:rStyle w:val="auto-style1"/>
          <w:b/>
          <w:bCs/>
          <w:sz w:val="20"/>
          <w:szCs w:val="20"/>
        </w:rPr>
        <w:t xml:space="preserve"> </w:t>
      </w:r>
      <w:proofErr w:type="spellStart"/>
      <w:r w:rsidRPr="004512DC">
        <w:rPr>
          <w:rStyle w:val="auto-style1"/>
          <w:b/>
          <w:bCs/>
          <w:sz w:val="20"/>
          <w:szCs w:val="20"/>
        </w:rPr>
        <w:t>Thanh</w:t>
      </w:r>
      <w:proofErr w:type="spellEnd"/>
      <w:r w:rsidRPr="004512DC">
        <w:rPr>
          <w:rStyle w:val="auto-style1"/>
          <w:b/>
          <w:bCs/>
          <w:sz w:val="20"/>
          <w:szCs w:val="20"/>
        </w:rPr>
        <w:t xml:space="preserve"> 2017</w:t>
      </w:r>
      <w:r w:rsidRPr="004512DC">
        <w:rPr>
          <w:rStyle w:val="auto-style1"/>
          <w:sz w:val="20"/>
          <w:szCs w:val="20"/>
        </w:rPr>
        <w:t xml:space="preserve"> Synergistic effect of brewers’ grains on the growth rate of goats fed fresh cassava foliage (</w:t>
      </w:r>
      <w:proofErr w:type="spellStart"/>
      <w:r w:rsidRPr="004512DC">
        <w:rPr>
          <w:rStyle w:val="auto-style1"/>
          <w:i/>
          <w:iCs/>
          <w:sz w:val="20"/>
          <w:szCs w:val="20"/>
        </w:rPr>
        <w:t>Manihot</w:t>
      </w:r>
      <w:proofErr w:type="spellEnd"/>
      <w:r w:rsidRPr="004512DC">
        <w:rPr>
          <w:rStyle w:val="auto-style1"/>
          <w:i/>
          <w:iCs/>
          <w:sz w:val="20"/>
          <w:szCs w:val="20"/>
        </w:rPr>
        <w:t xml:space="preserve"> </w:t>
      </w:r>
      <w:proofErr w:type="spellStart"/>
      <w:r w:rsidRPr="004512DC">
        <w:rPr>
          <w:rStyle w:val="auto-style1"/>
          <w:i/>
          <w:iCs/>
          <w:sz w:val="20"/>
          <w:szCs w:val="20"/>
        </w:rPr>
        <w:t>esculenta</w:t>
      </w:r>
      <w:proofErr w:type="spellEnd"/>
      <w:r w:rsidRPr="004512DC">
        <w:rPr>
          <w:rStyle w:val="auto-style1"/>
          <w:i/>
          <w:iCs/>
          <w:sz w:val="20"/>
          <w:szCs w:val="20"/>
        </w:rPr>
        <w:t xml:space="preserve"> </w:t>
      </w:r>
      <w:proofErr w:type="spellStart"/>
      <w:r w:rsidRPr="004512DC">
        <w:rPr>
          <w:rStyle w:val="auto-style1"/>
          <w:sz w:val="20"/>
          <w:szCs w:val="20"/>
        </w:rPr>
        <w:t>Crantz</w:t>
      </w:r>
      <w:proofErr w:type="spellEnd"/>
      <w:r w:rsidRPr="004512DC">
        <w:rPr>
          <w:rStyle w:val="auto-style1"/>
          <w:sz w:val="20"/>
          <w:szCs w:val="20"/>
        </w:rPr>
        <w:t>)</w:t>
      </w:r>
      <w:proofErr w:type="gramStart"/>
      <w:r w:rsidRPr="004512DC">
        <w:rPr>
          <w:rStyle w:val="auto-style1"/>
          <w:sz w:val="20"/>
          <w:szCs w:val="20"/>
        </w:rPr>
        <w:t>  as</w:t>
      </w:r>
      <w:proofErr w:type="gramEnd"/>
      <w:r w:rsidRPr="004512DC">
        <w:rPr>
          <w:rStyle w:val="auto-style1"/>
          <w:sz w:val="20"/>
          <w:szCs w:val="20"/>
        </w:rPr>
        <w:t xml:space="preserve"> the basal diet. </w:t>
      </w:r>
      <w:proofErr w:type="gramStart"/>
      <w:r w:rsidRPr="004512DC">
        <w:rPr>
          <w:rStyle w:val="auto-style1"/>
          <w:sz w:val="20"/>
          <w:szCs w:val="20"/>
        </w:rPr>
        <w:t>Livestock Research for Rural Development.</w:t>
      </w:r>
      <w:proofErr w:type="gramEnd"/>
      <w:r w:rsidRPr="004512DC">
        <w:rPr>
          <w:rStyle w:val="auto-style1"/>
          <w:sz w:val="20"/>
          <w:szCs w:val="20"/>
        </w:rPr>
        <w:t xml:space="preserve"> </w:t>
      </w:r>
      <w:proofErr w:type="gramStart"/>
      <w:r w:rsidRPr="004512DC">
        <w:rPr>
          <w:rStyle w:val="auto-style1"/>
          <w:sz w:val="20"/>
          <w:szCs w:val="20"/>
        </w:rPr>
        <w:t>Volume 29, Article #137.</w:t>
      </w:r>
      <w:proofErr w:type="gramEnd"/>
      <w:r w:rsidRPr="004512DC">
        <w:rPr>
          <w:rStyle w:val="auto-style1"/>
          <w:sz w:val="20"/>
          <w:szCs w:val="20"/>
        </w:rPr>
        <w:t xml:space="preserve"> </w:t>
      </w:r>
      <w:hyperlink r:id="rId41" w:history="1">
        <w:r w:rsidRPr="004512DC">
          <w:rPr>
            <w:rStyle w:val="auto-style1"/>
            <w:color w:val="0000FF"/>
            <w:sz w:val="20"/>
            <w:szCs w:val="20"/>
            <w:u w:val="single"/>
          </w:rPr>
          <w:t>http://www.lrrd.org/lrrd29/7/sina137.html</w:t>
        </w:r>
      </w:hyperlink>
    </w:p>
    <w:p w:rsidR="00794244" w:rsidRDefault="00794244" w:rsidP="00794244">
      <w:pPr>
        <w:pStyle w:val="NormalWeb"/>
        <w:jc w:val="center"/>
      </w:pPr>
      <w:r>
        <w:rPr>
          <w:i/>
          <w:iCs/>
          <w:sz w:val="20"/>
          <w:szCs w:val="20"/>
        </w:rPr>
        <w:t xml:space="preserve">Received 19 May 2017; Accepted 22 June 2017; Published 2 July 2017 </w:t>
      </w:r>
    </w:p>
    <w:p w:rsidR="00794244" w:rsidRDefault="00761E42" w:rsidP="00794244">
      <w:pPr>
        <w:pStyle w:val="NormalWeb"/>
      </w:pPr>
      <w:hyperlink r:id="rId42" w:anchor="Livestock Research for Rural Development 29 (7) 2017" w:history="1">
        <w:r w:rsidR="00794244">
          <w:rPr>
            <w:rStyle w:val="Hyperlink"/>
            <w:rFonts w:eastAsiaTheme="majorEastAsia"/>
            <w:sz w:val="20"/>
            <w:szCs w:val="20"/>
          </w:rPr>
          <w:t>Go to top</w:t>
        </w:r>
      </w:hyperlink>
    </w:p>
    <w:p w:rsidR="00794244" w:rsidRDefault="00794244" w:rsidP="00794244">
      <w:pPr>
        <w:pStyle w:val="NormalWeb"/>
        <w:jc w:val="both"/>
        <w:rPr>
          <w:rStyle w:val="auto-style1"/>
          <w:color w:val="0000FF"/>
          <w:sz w:val="20"/>
          <w:szCs w:val="20"/>
          <w:u w:val="single"/>
        </w:rPr>
      </w:pPr>
    </w:p>
    <w:p w:rsidR="00794244" w:rsidRDefault="00794244" w:rsidP="00794244">
      <w:pPr>
        <w:pStyle w:val="NormalWeb"/>
        <w:jc w:val="both"/>
        <w:rPr>
          <w:rStyle w:val="auto-style1"/>
          <w:color w:val="0000FF"/>
          <w:sz w:val="20"/>
          <w:szCs w:val="20"/>
          <w:u w:val="single"/>
        </w:rPr>
      </w:pPr>
    </w:p>
    <w:p w:rsidR="00794244" w:rsidRDefault="00794244" w:rsidP="00794244">
      <w:pPr>
        <w:pStyle w:val="NormalWeb"/>
        <w:jc w:val="both"/>
        <w:rPr>
          <w:rStyle w:val="auto-style1"/>
          <w:color w:val="0000FF"/>
          <w:sz w:val="20"/>
          <w:szCs w:val="20"/>
          <w:u w:val="single"/>
        </w:rPr>
      </w:pPr>
    </w:p>
    <w:p w:rsidR="00794244" w:rsidRDefault="00794244" w:rsidP="00794244">
      <w:pPr>
        <w:pStyle w:val="NormalWeb"/>
        <w:jc w:val="both"/>
        <w:rPr>
          <w:rStyle w:val="auto-style1"/>
          <w:color w:val="0000FF"/>
          <w:sz w:val="20"/>
          <w:szCs w:val="20"/>
          <w:u w:val="single"/>
        </w:rPr>
      </w:pPr>
    </w:p>
    <w:p w:rsidR="00794244" w:rsidRDefault="00794244" w:rsidP="00794244">
      <w:pPr>
        <w:pStyle w:val="NormalWeb"/>
        <w:jc w:val="both"/>
        <w:rPr>
          <w:rStyle w:val="auto-style1"/>
          <w:color w:val="0000FF"/>
          <w:sz w:val="20"/>
          <w:szCs w:val="20"/>
          <w:u w:val="single"/>
        </w:rPr>
      </w:pPr>
    </w:p>
    <w:p w:rsidR="00794244" w:rsidRDefault="00794244" w:rsidP="00794244">
      <w:pPr>
        <w:pStyle w:val="NormalWeb"/>
        <w:jc w:val="both"/>
        <w:rPr>
          <w:rStyle w:val="auto-style1"/>
          <w:color w:val="0000FF"/>
          <w:sz w:val="20"/>
          <w:szCs w:val="20"/>
          <w:u w:val="single"/>
        </w:rPr>
      </w:pPr>
    </w:p>
    <w:p w:rsidR="00794244" w:rsidRDefault="00794244" w:rsidP="00794244">
      <w:pPr>
        <w:pStyle w:val="NormalWeb"/>
        <w:jc w:val="both"/>
        <w:rPr>
          <w:rStyle w:val="auto-style1"/>
          <w:color w:val="0000FF"/>
          <w:sz w:val="20"/>
          <w:szCs w:val="20"/>
          <w:u w:val="single"/>
        </w:rPr>
      </w:pPr>
    </w:p>
    <w:p w:rsidR="00794244" w:rsidRDefault="00794244" w:rsidP="00794244">
      <w:pPr>
        <w:pStyle w:val="NormalWeb"/>
        <w:jc w:val="both"/>
        <w:rPr>
          <w:rStyle w:val="auto-style1"/>
          <w:color w:val="0000FF"/>
          <w:sz w:val="20"/>
          <w:szCs w:val="20"/>
          <w:u w:val="single"/>
        </w:rPr>
      </w:pPr>
    </w:p>
    <w:p w:rsidR="00794244" w:rsidRDefault="00794244" w:rsidP="00794244">
      <w:pPr>
        <w:pStyle w:val="NormalWeb"/>
        <w:jc w:val="both"/>
        <w:rPr>
          <w:rStyle w:val="auto-style1"/>
          <w:color w:val="0000FF"/>
          <w:sz w:val="20"/>
          <w:szCs w:val="20"/>
          <w:u w:val="single"/>
        </w:rPr>
      </w:pPr>
    </w:p>
    <w:p w:rsidR="00794244" w:rsidRDefault="00794244" w:rsidP="00794244">
      <w:pPr>
        <w:pStyle w:val="NormalWeb"/>
        <w:jc w:val="both"/>
        <w:rPr>
          <w:rStyle w:val="auto-style1"/>
          <w:color w:val="0000FF"/>
          <w:sz w:val="20"/>
          <w:szCs w:val="20"/>
          <w:u w:val="single"/>
        </w:rPr>
      </w:pPr>
    </w:p>
    <w:p w:rsidR="00794244" w:rsidRDefault="00794244" w:rsidP="00794244">
      <w:pPr>
        <w:pStyle w:val="NormalWeb"/>
        <w:jc w:val="both"/>
        <w:rPr>
          <w:rStyle w:val="auto-style1"/>
          <w:color w:val="0000FF"/>
          <w:sz w:val="20"/>
          <w:szCs w:val="20"/>
          <w:u w:val="single"/>
        </w:rPr>
      </w:pPr>
    </w:p>
    <w:p w:rsidR="00794244" w:rsidRDefault="00794244" w:rsidP="00794244">
      <w:pPr>
        <w:pStyle w:val="NormalWeb"/>
        <w:jc w:val="both"/>
        <w:rPr>
          <w:rStyle w:val="auto-style1"/>
          <w:color w:val="0000FF"/>
          <w:sz w:val="20"/>
          <w:szCs w:val="20"/>
          <w:u w:val="single"/>
        </w:rPr>
      </w:pPr>
    </w:p>
    <w:p w:rsidR="00794244" w:rsidRDefault="00794244" w:rsidP="00794244">
      <w:pPr>
        <w:pStyle w:val="NormalWeb"/>
        <w:jc w:val="both"/>
        <w:rPr>
          <w:rStyle w:val="auto-style1"/>
          <w:color w:val="0000FF"/>
          <w:sz w:val="20"/>
          <w:szCs w:val="20"/>
          <w:u w:val="single"/>
        </w:rPr>
      </w:pPr>
    </w:p>
    <w:p w:rsidR="00794244" w:rsidRDefault="00794244" w:rsidP="00794244">
      <w:pPr>
        <w:pStyle w:val="NormalWeb"/>
        <w:jc w:val="both"/>
        <w:rPr>
          <w:rStyle w:val="auto-style1"/>
          <w:color w:val="0000FF"/>
          <w:sz w:val="20"/>
          <w:szCs w:val="20"/>
          <w:u w:val="single"/>
        </w:rPr>
      </w:pPr>
    </w:p>
    <w:p w:rsidR="00794244" w:rsidRDefault="00794244" w:rsidP="00794244">
      <w:pPr>
        <w:pStyle w:val="NormalWeb"/>
        <w:jc w:val="both"/>
        <w:rPr>
          <w:rStyle w:val="auto-style1"/>
          <w:color w:val="0000FF"/>
          <w:sz w:val="20"/>
          <w:szCs w:val="20"/>
          <w:u w:val="single"/>
        </w:rPr>
      </w:pPr>
    </w:p>
    <w:p w:rsidR="00794244" w:rsidRDefault="00794244" w:rsidP="00794244">
      <w:pPr>
        <w:pStyle w:val="NormalWeb"/>
        <w:jc w:val="both"/>
        <w:rPr>
          <w:rStyle w:val="auto-style1"/>
          <w:color w:val="0000FF"/>
          <w:sz w:val="20"/>
          <w:szCs w:val="20"/>
          <w:u w:val="single"/>
        </w:rPr>
      </w:pPr>
    </w:p>
    <w:tbl>
      <w:tblPr>
        <w:tblW w:w="4950" w:type="pct"/>
        <w:jc w:val="center"/>
        <w:tblCellSpacing w:w="15" w:type="dxa"/>
        <w:tblCellMar>
          <w:top w:w="15" w:type="dxa"/>
          <w:left w:w="15" w:type="dxa"/>
          <w:bottom w:w="15" w:type="dxa"/>
          <w:right w:w="15" w:type="dxa"/>
        </w:tblCellMar>
        <w:tblLook w:val="04A0" w:firstRow="1" w:lastRow="0" w:firstColumn="1" w:lastColumn="0" w:noHBand="0" w:noVBand="1"/>
      </w:tblPr>
      <w:tblGrid>
        <w:gridCol w:w="3280"/>
        <w:gridCol w:w="2644"/>
        <w:gridCol w:w="2309"/>
        <w:gridCol w:w="1166"/>
      </w:tblGrid>
      <w:tr w:rsidR="00794244" w:rsidRPr="00DE7F7B" w:rsidTr="00BD68FF">
        <w:trPr>
          <w:tblCellSpacing w:w="15" w:type="dxa"/>
          <w:jc w:val="center"/>
        </w:trPr>
        <w:tc>
          <w:tcPr>
            <w:tcW w:w="1720" w:type="pct"/>
            <w:hideMark/>
          </w:tcPr>
          <w:p w:rsidR="00794244" w:rsidRPr="00DE7F7B" w:rsidRDefault="00761E42" w:rsidP="00BD68FF">
            <w:pPr>
              <w:jc w:val="center"/>
              <w:rPr>
                <w:sz w:val="20"/>
                <w:szCs w:val="22"/>
              </w:rPr>
            </w:pPr>
            <w:hyperlink r:id="rId43" w:history="1">
              <w:r w:rsidR="00794244" w:rsidRPr="00DE7F7B">
                <w:rPr>
                  <w:rStyle w:val="Hyperlink"/>
                  <w:rFonts w:eastAsiaTheme="majorEastAsia"/>
                  <w:sz w:val="20"/>
                  <w:szCs w:val="22"/>
                </w:rPr>
                <w:t>Livestock Research for Rural Development 29 (12) 2017</w:t>
              </w:r>
            </w:hyperlink>
          </w:p>
        </w:tc>
        <w:tc>
          <w:tcPr>
            <w:tcW w:w="1390" w:type="pct"/>
            <w:hideMark/>
          </w:tcPr>
          <w:p w:rsidR="00794244" w:rsidRPr="00DE7F7B" w:rsidRDefault="00761E42" w:rsidP="00BD68FF">
            <w:pPr>
              <w:jc w:val="center"/>
              <w:rPr>
                <w:sz w:val="20"/>
                <w:szCs w:val="22"/>
              </w:rPr>
            </w:pPr>
            <w:hyperlink r:id="rId44" w:history="1">
              <w:r w:rsidR="00794244" w:rsidRPr="00DE7F7B">
                <w:rPr>
                  <w:rStyle w:val="Hyperlink"/>
                  <w:rFonts w:eastAsiaTheme="majorEastAsia"/>
                  <w:sz w:val="20"/>
                  <w:szCs w:val="22"/>
                </w:rPr>
                <w:t>Guide for preparation of papers</w:t>
              </w:r>
            </w:hyperlink>
          </w:p>
        </w:tc>
        <w:tc>
          <w:tcPr>
            <w:tcW w:w="1212" w:type="pct"/>
            <w:hideMark/>
          </w:tcPr>
          <w:p w:rsidR="00794244" w:rsidRPr="00DE7F7B" w:rsidRDefault="00761E42" w:rsidP="00BD68FF">
            <w:pPr>
              <w:jc w:val="center"/>
              <w:rPr>
                <w:sz w:val="20"/>
                <w:szCs w:val="22"/>
              </w:rPr>
            </w:pPr>
            <w:hyperlink r:id="rId45" w:history="1">
              <w:r w:rsidR="00794244" w:rsidRPr="00DE7F7B">
                <w:rPr>
                  <w:rStyle w:val="Hyperlink"/>
                  <w:rFonts w:eastAsiaTheme="majorEastAsia"/>
                  <w:sz w:val="20"/>
                  <w:szCs w:val="22"/>
                </w:rPr>
                <w:t>LRRD Newsletter</w:t>
              </w:r>
            </w:hyperlink>
          </w:p>
        </w:tc>
        <w:tc>
          <w:tcPr>
            <w:tcW w:w="596" w:type="pct"/>
            <w:hideMark/>
          </w:tcPr>
          <w:p w:rsidR="00794244" w:rsidRPr="00DE7F7B" w:rsidRDefault="00794244" w:rsidP="00BD68FF">
            <w:pPr>
              <w:pStyle w:val="NormalWeb"/>
              <w:jc w:val="center"/>
              <w:rPr>
                <w:sz w:val="20"/>
                <w:szCs w:val="22"/>
              </w:rPr>
            </w:pPr>
            <w:r w:rsidRPr="00DE7F7B">
              <w:rPr>
                <w:rStyle w:val="popup"/>
                <w:color w:val="0000FF"/>
                <w:sz w:val="20"/>
                <w:szCs w:val="22"/>
                <w:u w:val="single"/>
              </w:rPr>
              <w:t>Citation of this paper</w:t>
            </w:r>
          </w:p>
        </w:tc>
      </w:tr>
    </w:tbl>
    <w:p w:rsidR="004F2BBD" w:rsidRPr="004F2BBD" w:rsidRDefault="004F2BBD" w:rsidP="00794244">
      <w:pPr>
        <w:pStyle w:val="Heading1"/>
        <w:spacing w:before="0"/>
        <w:jc w:val="center"/>
        <w:rPr>
          <w:rFonts w:ascii="Times New Roman" w:hAnsi="Times New Roman" w:cs="Times New Roman"/>
          <w:color w:val="auto"/>
          <w:sz w:val="20"/>
          <w:szCs w:val="22"/>
        </w:rPr>
      </w:pPr>
      <w:bookmarkStart w:id="180" w:name="_Toc522529233"/>
      <w:bookmarkStart w:id="181" w:name="_Toc522530730"/>
      <w:bookmarkStart w:id="182" w:name="_Toc522531231"/>
      <w:bookmarkStart w:id="183" w:name="_Toc522532195"/>
    </w:p>
    <w:p w:rsidR="00794244" w:rsidRPr="00DE7F7B" w:rsidRDefault="00794244" w:rsidP="00794244">
      <w:pPr>
        <w:pStyle w:val="Heading1"/>
        <w:spacing w:before="0"/>
        <w:jc w:val="center"/>
        <w:rPr>
          <w:rFonts w:ascii="Times New Roman" w:hAnsi="Times New Roman" w:cs="Times New Roman"/>
          <w:color w:val="auto"/>
          <w:sz w:val="32"/>
          <w:szCs w:val="36"/>
        </w:rPr>
      </w:pPr>
      <w:r w:rsidRPr="00DE7F7B">
        <w:rPr>
          <w:rFonts w:ascii="Times New Roman" w:hAnsi="Times New Roman" w:cs="Times New Roman"/>
          <w:color w:val="auto"/>
          <w:sz w:val="32"/>
          <w:szCs w:val="36"/>
        </w:rPr>
        <w:t>Effect of supplements of yeast (</w:t>
      </w:r>
      <w:r w:rsidRPr="00DE7F7B">
        <w:rPr>
          <w:rStyle w:val="Emphasis"/>
          <w:rFonts w:ascii="Times New Roman" w:hAnsi="Times New Roman" w:cs="Times New Roman"/>
          <w:color w:val="auto"/>
          <w:sz w:val="32"/>
          <w:szCs w:val="36"/>
        </w:rPr>
        <w:t xml:space="preserve">Saccharomyces </w:t>
      </w:r>
      <w:proofErr w:type="spellStart"/>
      <w:r w:rsidRPr="00DE7F7B">
        <w:rPr>
          <w:rStyle w:val="Emphasis"/>
          <w:rFonts w:ascii="Times New Roman" w:hAnsi="Times New Roman" w:cs="Times New Roman"/>
          <w:color w:val="auto"/>
          <w:sz w:val="32"/>
          <w:szCs w:val="36"/>
        </w:rPr>
        <w:t>cerevisiae</w:t>
      </w:r>
      <w:proofErr w:type="spellEnd"/>
      <w:r w:rsidRPr="00DE7F7B">
        <w:rPr>
          <w:rFonts w:ascii="Times New Roman" w:hAnsi="Times New Roman" w:cs="Times New Roman"/>
          <w:color w:val="auto"/>
          <w:sz w:val="32"/>
          <w:szCs w:val="36"/>
        </w:rPr>
        <w:t xml:space="preserve">), rice distillers’ by-product and fermented cassava root on methane production in an </w:t>
      </w:r>
      <w:r w:rsidRPr="00DE7F7B">
        <w:rPr>
          <w:rStyle w:val="Emphasis"/>
          <w:rFonts w:ascii="Times New Roman" w:hAnsi="Times New Roman" w:cs="Times New Roman"/>
          <w:color w:val="auto"/>
          <w:sz w:val="32"/>
          <w:szCs w:val="36"/>
        </w:rPr>
        <w:t>in vitro</w:t>
      </w:r>
      <w:r w:rsidRPr="00DE7F7B">
        <w:rPr>
          <w:rFonts w:ascii="Times New Roman" w:hAnsi="Times New Roman" w:cs="Times New Roman"/>
          <w:color w:val="auto"/>
          <w:sz w:val="32"/>
          <w:szCs w:val="36"/>
        </w:rPr>
        <w:t xml:space="preserve"> rumen incubation of ensiled cassava root, urea and cassava leaf meal</w:t>
      </w:r>
    </w:p>
    <w:p w:rsidR="00794244" w:rsidRPr="00DE7F7B" w:rsidRDefault="00794244" w:rsidP="00794244">
      <w:pPr>
        <w:pStyle w:val="Heading2"/>
        <w:spacing w:line="240" w:lineRule="auto"/>
        <w:jc w:val="center"/>
        <w:rPr>
          <w:rFonts w:ascii="Times New Roman" w:hAnsi="Times New Roman" w:cs="Times New Roman"/>
          <w:color w:val="auto"/>
          <w:sz w:val="24"/>
          <w:szCs w:val="24"/>
        </w:rPr>
      </w:pPr>
      <w:proofErr w:type="spellStart"/>
      <w:r w:rsidRPr="00DE7F7B">
        <w:rPr>
          <w:rFonts w:ascii="Times New Roman" w:hAnsi="Times New Roman" w:cs="Times New Roman"/>
          <w:color w:val="auto"/>
          <w:sz w:val="24"/>
          <w:szCs w:val="24"/>
        </w:rPr>
        <w:t>Sangkhom</w:t>
      </w:r>
      <w:proofErr w:type="spellEnd"/>
      <w:r w:rsidRPr="00DE7F7B">
        <w:rPr>
          <w:rFonts w:ascii="Times New Roman" w:hAnsi="Times New Roman" w:cs="Times New Roman"/>
          <w:color w:val="auto"/>
          <w:sz w:val="24"/>
          <w:szCs w:val="24"/>
        </w:rPr>
        <w:t xml:space="preserve"> </w:t>
      </w:r>
      <w:proofErr w:type="spellStart"/>
      <w:r w:rsidRPr="00DE7F7B">
        <w:rPr>
          <w:rFonts w:ascii="Times New Roman" w:hAnsi="Times New Roman" w:cs="Times New Roman"/>
          <w:color w:val="auto"/>
          <w:sz w:val="24"/>
          <w:szCs w:val="24"/>
        </w:rPr>
        <w:t>Inthapanya</w:t>
      </w:r>
      <w:proofErr w:type="spellEnd"/>
      <w:r w:rsidRPr="00DE7F7B">
        <w:rPr>
          <w:rFonts w:ascii="Times New Roman" w:hAnsi="Times New Roman" w:cs="Times New Roman"/>
          <w:color w:val="auto"/>
          <w:sz w:val="24"/>
          <w:szCs w:val="24"/>
        </w:rPr>
        <w:t>, T R Preston</w:t>
      </w:r>
      <w:r w:rsidRPr="00DE7F7B">
        <w:rPr>
          <w:rFonts w:ascii="Times New Roman" w:hAnsi="Times New Roman" w:cs="Times New Roman"/>
          <w:color w:val="auto"/>
          <w:sz w:val="24"/>
          <w:szCs w:val="24"/>
          <w:vertAlign w:val="superscript"/>
        </w:rPr>
        <w:t>1</w:t>
      </w:r>
      <w:r w:rsidRPr="00DE7F7B">
        <w:rPr>
          <w:rFonts w:ascii="Times New Roman" w:hAnsi="Times New Roman" w:cs="Times New Roman"/>
          <w:color w:val="auto"/>
          <w:sz w:val="24"/>
          <w:szCs w:val="24"/>
        </w:rPr>
        <w:t xml:space="preserve">, Le </w:t>
      </w:r>
      <w:proofErr w:type="spellStart"/>
      <w:r w:rsidRPr="00DE7F7B">
        <w:rPr>
          <w:rFonts w:ascii="Times New Roman" w:hAnsi="Times New Roman" w:cs="Times New Roman"/>
          <w:color w:val="auto"/>
          <w:sz w:val="24"/>
          <w:szCs w:val="24"/>
        </w:rPr>
        <w:t>Dinh</w:t>
      </w:r>
      <w:proofErr w:type="spellEnd"/>
      <w:r w:rsidRPr="00DE7F7B">
        <w:rPr>
          <w:rFonts w:ascii="Times New Roman" w:hAnsi="Times New Roman" w:cs="Times New Roman"/>
          <w:color w:val="auto"/>
          <w:sz w:val="24"/>
          <w:szCs w:val="24"/>
        </w:rPr>
        <w:t xml:space="preserve"> Phung</w:t>
      </w:r>
      <w:r w:rsidRPr="00DE7F7B">
        <w:rPr>
          <w:rFonts w:ascii="Times New Roman" w:hAnsi="Times New Roman" w:cs="Times New Roman"/>
          <w:color w:val="auto"/>
          <w:sz w:val="24"/>
          <w:szCs w:val="24"/>
          <w:vertAlign w:val="superscript"/>
        </w:rPr>
        <w:t>2</w:t>
      </w:r>
      <w:r w:rsidRPr="00DE7F7B">
        <w:rPr>
          <w:rFonts w:ascii="Times New Roman" w:hAnsi="Times New Roman" w:cs="Times New Roman"/>
          <w:color w:val="auto"/>
          <w:sz w:val="24"/>
          <w:szCs w:val="24"/>
        </w:rPr>
        <w:t xml:space="preserve"> and Le </w:t>
      </w:r>
      <w:proofErr w:type="spellStart"/>
      <w:r w:rsidRPr="00DE7F7B">
        <w:rPr>
          <w:rFonts w:ascii="Times New Roman" w:hAnsi="Times New Roman" w:cs="Times New Roman"/>
          <w:color w:val="auto"/>
          <w:sz w:val="24"/>
          <w:szCs w:val="24"/>
        </w:rPr>
        <w:t>Duc</w:t>
      </w:r>
      <w:proofErr w:type="spellEnd"/>
      <w:r w:rsidRPr="00DE7F7B">
        <w:rPr>
          <w:rFonts w:ascii="Times New Roman" w:hAnsi="Times New Roman" w:cs="Times New Roman"/>
          <w:color w:val="auto"/>
          <w:sz w:val="24"/>
          <w:szCs w:val="24"/>
        </w:rPr>
        <w:t xml:space="preserve"> Ngoan</w:t>
      </w:r>
      <w:r w:rsidRPr="00DE7F7B">
        <w:rPr>
          <w:rFonts w:ascii="Times New Roman" w:hAnsi="Times New Roman" w:cs="Times New Roman"/>
          <w:color w:val="auto"/>
          <w:sz w:val="24"/>
          <w:szCs w:val="24"/>
          <w:vertAlign w:val="superscript"/>
        </w:rPr>
        <w:t>2</w:t>
      </w:r>
      <w:bookmarkEnd w:id="180"/>
      <w:bookmarkEnd w:id="181"/>
      <w:bookmarkEnd w:id="182"/>
      <w:bookmarkEnd w:id="183"/>
    </w:p>
    <w:p w:rsidR="00794244" w:rsidRPr="00DE7F7B" w:rsidRDefault="00794244" w:rsidP="00794244">
      <w:pPr>
        <w:pStyle w:val="Heading3"/>
        <w:spacing w:line="240" w:lineRule="auto"/>
        <w:jc w:val="center"/>
        <w:rPr>
          <w:rFonts w:ascii="Times New Roman" w:hAnsi="Times New Roman" w:cs="Times New Roman"/>
          <w:b w:val="0"/>
          <w:bCs w:val="0"/>
          <w:i/>
          <w:iCs/>
          <w:color w:val="auto"/>
        </w:rPr>
      </w:pPr>
      <w:bookmarkStart w:id="184" w:name="_Toc522529234"/>
      <w:bookmarkStart w:id="185" w:name="_Toc522530731"/>
      <w:bookmarkStart w:id="186" w:name="_Toc522531232"/>
      <w:bookmarkStart w:id="187" w:name="_Toc522532196"/>
      <w:r w:rsidRPr="00DE7F7B">
        <w:rPr>
          <w:rFonts w:ascii="Times New Roman" w:hAnsi="Times New Roman" w:cs="Times New Roman"/>
          <w:b w:val="0"/>
          <w:bCs w:val="0"/>
          <w:i/>
          <w:iCs/>
          <w:color w:val="auto"/>
        </w:rPr>
        <w:t xml:space="preserve">Animal Science Department, Faculty of Agriculture and Forest Resource, </w:t>
      </w:r>
      <w:proofErr w:type="spellStart"/>
      <w:r w:rsidRPr="00DE7F7B">
        <w:rPr>
          <w:rFonts w:ascii="Times New Roman" w:hAnsi="Times New Roman" w:cs="Times New Roman"/>
          <w:b w:val="0"/>
          <w:bCs w:val="0"/>
          <w:i/>
          <w:iCs/>
          <w:color w:val="auto"/>
        </w:rPr>
        <w:t>Souphanouvong</w:t>
      </w:r>
      <w:proofErr w:type="spellEnd"/>
      <w:r w:rsidRPr="00DE7F7B">
        <w:rPr>
          <w:rFonts w:ascii="Times New Roman" w:hAnsi="Times New Roman" w:cs="Times New Roman"/>
          <w:b w:val="0"/>
          <w:bCs w:val="0"/>
          <w:i/>
          <w:iCs/>
          <w:color w:val="auto"/>
        </w:rPr>
        <w:t xml:space="preserve"> University Lao PDR</w:t>
      </w:r>
      <w:r w:rsidRPr="00DE7F7B">
        <w:rPr>
          <w:rFonts w:ascii="Times New Roman" w:hAnsi="Times New Roman" w:cs="Times New Roman"/>
          <w:b w:val="0"/>
          <w:bCs w:val="0"/>
          <w:i/>
          <w:iCs/>
          <w:color w:val="auto"/>
        </w:rPr>
        <w:br/>
      </w:r>
      <w:hyperlink r:id="rId46" w:history="1">
        <w:r w:rsidRPr="004F2BBD">
          <w:rPr>
            <w:rStyle w:val="Hyperlink"/>
            <w:rFonts w:ascii="Times New Roman" w:hAnsi="Times New Roman" w:cs="Times New Roman"/>
            <w:b w:val="0"/>
            <w:bCs w:val="0"/>
            <w:i/>
            <w:iCs/>
          </w:rPr>
          <w:t>inthapanyasangkhom@gmail.com</w:t>
        </w:r>
      </w:hyperlink>
      <w:r w:rsidRPr="004F2BBD">
        <w:rPr>
          <w:rFonts w:ascii="Times New Roman" w:hAnsi="Times New Roman" w:cs="Times New Roman"/>
          <w:b w:val="0"/>
          <w:bCs w:val="0"/>
          <w:i/>
          <w:iCs/>
        </w:rPr>
        <w:br/>
      </w:r>
      <w:r w:rsidRPr="00DE7F7B">
        <w:rPr>
          <w:rFonts w:ascii="Times New Roman" w:hAnsi="Times New Roman" w:cs="Times New Roman"/>
          <w:b w:val="0"/>
          <w:bCs w:val="0"/>
          <w:i/>
          <w:iCs/>
          <w:color w:val="auto"/>
          <w:vertAlign w:val="superscript"/>
        </w:rPr>
        <w:t>1</w:t>
      </w:r>
      <w:r w:rsidRPr="00DE7F7B">
        <w:rPr>
          <w:rFonts w:ascii="Times New Roman" w:hAnsi="Times New Roman" w:cs="Times New Roman"/>
          <w:b w:val="0"/>
          <w:bCs w:val="0"/>
          <w:i/>
          <w:iCs/>
          <w:color w:val="auto"/>
        </w:rPr>
        <w:t xml:space="preserve">Centro </w:t>
      </w:r>
      <w:proofErr w:type="spellStart"/>
      <w:r w:rsidRPr="00DE7F7B">
        <w:rPr>
          <w:rFonts w:ascii="Times New Roman" w:hAnsi="Times New Roman" w:cs="Times New Roman"/>
          <w:b w:val="0"/>
          <w:bCs w:val="0"/>
          <w:i/>
          <w:iCs/>
          <w:color w:val="auto"/>
        </w:rPr>
        <w:t>para</w:t>
      </w:r>
      <w:proofErr w:type="spellEnd"/>
      <w:r w:rsidRPr="00DE7F7B">
        <w:rPr>
          <w:rFonts w:ascii="Times New Roman" w:hAnsi="Times New Roman" w:cs="Times New Roman"/>
          <w:b w:val="0"/>
          <w:bCs w:val="0"/>
          <w:i/>
          <w:iCs/>
          <w:color w:val="auto"/>
        </w:rPr>
        <w:t xml:space="preserve"> la </w:t>
      </w:r>
      <w:proofErr w:type="spellStart"/>
      <w:r w:rsidRPr="00DE7F7B">
        <w:rPr>
          <w:rFonts w:ascii="Times New Roman" w:hAnsi="Times New Roman" w:cs="Times New Roman"/>
          <w:b w:val="0"/>
          <w:bCs w:val="0"/>
          <w:i/>
          <w:iCs/>
          <w:color w:val="auto"/>
        </w:rPr>
        <w:t>Investigación</w:t>
      </w:r>
      <w:proofErr w:type="spellEnd"/>
      <w:r w:rsidRPr="00DE7F7B">
        <w:rPr>
          <w:rFonts w:ascii="Times New Roman" w:hAnsi="Times New Roman" w:cs="Times New Roman"/>
          <w:b w:val="0"/>
          <w:bCs w:val="0"/>
          <w:i/>
          <w:iCs/>
          <w:color w:val="auto"/>
        </w:rPr>
        <w:t xml:space="preserve"> en </w:t>
      </w:r>
      <w:proofErr w:type="spellStart"/>
      <w:r w:rsidRPr="00DE7F7B">
        <w:rPr>
          <w:rFonts w:ascii="Times New Roman" w:hAnsi="Times New Roman" w:cs="Times New Roman"/>
          <w:b w:val="0"/>
          <w:bCs w:val="0"/>
          <w:i/>
          <w:iCs/>
          <w:color w:val="auto"/>
        </w:rPr>
        <w:t>Sistemas</w:t>
      </w:r>
      <w:proofErr w:type="spellEnd"/>
      <w:r w:rsidRPr="00DE7F7B">
        <w:rPr>
          <w:rFonts w:ascii="Times New Roman" w:hAnsi="Times New Roman" w:cs="Times New Roman"/>
          <w:b w:val="0"/>
          <w:bCs w:val="0"/>
          <w:i/>
          <w:iCs/>
          <w:color w:val="auto"/>
        </w:rPr>
        <w:t xml:space="preserve"> </w:t>
      </w:r>
      <w:proofErr w:type="spellStart"/>
      <w:r w:rsidRPr="00DE7F7B">
        <w:rPr>
          <w:rFonts w:ascii="Times New Roman" w:hAnsi="Times New Roman" w:cs="Times New Roman"/>
          <w:b w:val="0"/>
          <w:bCs w:val="0"/>
          <w:i/>
          <w:iCs/>
          <w:color w:val="auto"/>
        </w:rPr>
        <w:t>Sostenibles</w:t>
      </w:r>
      <w:proofErr w:type="spellEnd"/>
      <w:r w:rsidRPr="00DE7F7B">
        <w:rPr>
          <w:rFonts w:ascii="Times New Roman" w:hAnsi="Times New Roman" w:cs="Times New Roman"/>
          <w:b w:val="0"/>
          <w:bCs w:val="0"/>
          <w:i/>
          <w:iCs/>
          <w:color w:val="auto"/>
        </w:rPr>
        <w:t xml:space="preserve">, de </w:t>
      </w:r>
      <w:proofErr w:type="spellStart"/>
      <w:r w:rsidRPr="00DE7F7B">
        <w:rPr>
          <w:rFonts w:ascii="Times New Roman" w:hAnsi="Times New Roman" w:cs="Times New Roman"/>
          <w:b w:val="0"/>
          <w:bCs w:val="0"/>
          <w:i/>
          <w:iCs/>
          <w:color w:val="auto"/>
        </w:rPr>
        <w:t>Producción</w:t>
      </w:r>
      <w:proofErr w:type="spellEnd"/>
      <w:r w:rsidRPr="00DE7F7B">
        <w:rPr>
          <w:rFonts w:ascii="Times New Roman" w:hAnsi="Times New Roman" w:cs="Times New Roman"/>
          <w:b w:val="0"/>
          <w:bCs w:val="0"/>
          <w:i/>
          <w:iCs/>
          <w:color w:val="auto"/>
        </w:rPr>
        <w:t xml:space="preserve"> </w:t>
      </w:r>
      <w:proofErr w:type="spellStart"/>
      <w:r w:rsidRPr="00DE7F7B">
        <w:rPr>
          <w:rFonts w:ascii="Times New Roman" w:hAnsi="Times New Roman" w:cs="Times New Roman"/>
          <w:b w:val="0"/>
          <w:bCs w:val="0"/>
          <w:i/>
          <w:iCs/>
          <w:color w:val="auto"/>
        </w:rPr>
        <w:t>Agropecuaria</w:t>
      </w:r>
      <w:proofErr w:type="spellEnd"/>
      <w:r w:rsidRPr="00DE7F7B">
        <w:rPr>
          <w:rFonts w:ascii="Times New Roman" w:hAnsi="Times New Roman" w:cs="Times New Roman"/>
          <w:b w:val="0"/>
          <w:bCs w:val="0"/>
          <w:i/>
          <w:iCs/>
          <w:color w:val="auto"/>
        </w:rPr>
        <w:t xml:space="preserve"> (CIPAV), Carrera 25 No 6-62 Cali, Colombia</w:t>
      </w:r>
      <w:r w:rsidRPr="00DE7F7B">
        <w:rPr>
          <w:rFonts w:ascii="Times New Roman" w:hAnsi="Times New Roman" w:cs="Times New Roman"/>
          <w:b w:val="0"/>
          <w:bCs w:val="0"/>
          <w:i/>
          <w:iCs/>
          <w:color w:val="auto"/>
        </w:rPr>
        <w:br/>
      </w:r>
      <w:r w:rsidRPr="00DE7F7B">
        <w:rPr>
          <w:rFonts w:ascii="Times New Roman" w:hAnsi="Times New Roman" w:cs="Times New Roman"/>
          <w:b w:val="0"/>
          <w:bCs w:val="0"/>
          <w:i/>
          <w:iCs/>
          <w:color w:val="auto"/>
          <w:vertAlign w:val="superscript"/>
        </w:rPr>
        <w:t>2</w:t>
      </w:r>
      <w:r w:rsidRPr="00DE7F7B">
        <w:rPr>
          <w:rFonts w:ascii="Times New Roman" w:hAnsi="Times New Roman" w:cs="Times New Roman"/>
          <w:b w:val="0"/>
          <w:bCs w:val="0"/>
          <w:i/>
          <w:iCs/>
          <w:color w:val="auto"/>
        </w:rPr>
        <w:t xml:space="preserve"> Faculty of Animal Sciences, Hue University of Agriculture and Forestry, Hue University, Vietnam</w:t>
      </w:r>
      <w:bookmarkEnd w:id="184"/>
      <w:bookmarkEnd w:id="185"/>
      <w:bookmarkEnd w:id="186"/>
      <w:bookmarkEnd w:id="187"/>
    </w:p>
    <w:p w:rsidR="00794244" w:rsidRPr="008154CA" w:rsidRDefault="00794244" w:rsidP="00794244">
      <w:pPr>
        <w:pStyle w:val="Heading4"/>
        <w:rPr>
          <w:rFonts w:ascii="Times New Roman" w:hAnsi="Times New Roman" w:cs="Times New Roman"/>
          <w:i w:val="0"/>
          <w:iCs w:val="0"/>
          <w:color w:val="auto"/>
          <w:sz w:val="28"/>
        </w:rPr>
      </w:pPr>
      <w:bookmarkStart w:id="188" w:name="_Toc522530732"/>
      <w:bookmarkStart w:id="189" w:name="_Toc522531233"/>
      <w:bookmarkStart w:id="190" w:name="_Toc522532197"/>
      <w:r w:rsidRPr="008154CA">
        <w:rPr>
          <w:rFonts w:ascii="Times New Roman" w:hAnsi="Times New Roman" w:cs="Times New Roman"/>
          <w:i w:val="0"/>
          <w:iCs w:val="0"/>
          <w:color w:val="auto"/>
          <w:sz w:val="28"/>
        </w:rPr>
        <w:t>Abstract</w:t>
      </w:r>
      <w:bookmarkEnd w:id="188"/>
      <w:bookmarkEnd w:id="189"/>
      <w:bookmarkEnd w:id="190"/>
    </w:p>
    <w:p w:rsidR="00794244" w:rsidRPr="00DE7F7B" w:rsidRDefault="00794244" w:rsidP="00794244">
      <w:pPr>
        <w:pStyle w:val="NormalWeb"/>
        <w:jc w:val="both"/>
      </w:pPr>
      <w:proofErr w:type="gramStart"/>
      <w:r w:rsidRPr="00DE7F7B">
        <w:t xml:space="preserve">An </w:t>
      </w:r>
      <w:r w:rsidRPr="00DE7F7B">
        <w:rPr>
          <w:rStyle w:val="Emphasis"/>
          <w:rFonts w:eastAsiaTheme="majorEastAsia"/>
        </w:rPr>
        <w:t>in</w:t>
      </w:r>
      <w:proofErr w:type="gramEnd"/>
      <w:r w:rsidRPr="00DE7F7B">
        <w:rPr>
          <w:rStyle w:val="Emphasis"/>
          <w:rFonts w:eastAsiaTheme="majorEastAsia"/>
        </w:rPr>
        <w:t xml:space="preserve"> vitro</w:t>
      </w:r>
      <w:r w:rsidRPr="00DE7F7B">
        <w:t xml:space="preserve"> rumen incubation was carried out to determine effects on methane production of supplementing ensiled cassava root, urea and cassava leaf meal with rice distillers’ byproduct, fermented cassava root and yeast (</w:t>
      </w:r>
      <w:r w:rsidRPr="00DE7F7B">
        <w:rPr>
          <w:rStyle w:val="Emphasis"/>
          <w:rFonts w:eastAsiaTheme="majorEastAsia"/>
        </w:rPr>
        <w:t xml:space="preserve">Saccharomyces </w:t>
      </w:r>
      <w:proofErr w:type="spellStart"/>
      <w:r w:rsidRPr="00DE7F7B">
        <w:rPr>
          <w:rStyle w:val="Emphasis"/>
          <w:rFonts w:eastAsiaTheme="majorEastAsia"/>
        </w:rPr>
        <w:t>cerevisiae</w:t>
      </w:r>
      <w:proofErr w:type="spellEnd"/>
      <w:r w:rsidRPr="00DE7F7B">
        <w:t xml:space="preserve">). The four treatments in a completely randomized design were: CTL: No supplement; RDB: 4% (in DM) rice distillers’ byproduct; FCR: 4% (in DM) urea-fermented cassava root; Yeast: 1% (in DM) commercial yeast. The quantity of substrate in each fermentation bottle was 12g DM to which was added 240 ml of rumen fluid (from slaughtered cattle) and 960 ml of buffer solution. The incubations </w:t>
      </w:r>
      <w:r>
        <w:t xml:space="preserve">were done using one-liter water </w:t>
      </w:r>
      <w:r w:rsidRPr="00DE7F7B">
        <w:t>bottles with gas collection by water displacement. Measurements of total gas production and methane percentage in the gas were made at intervals of 0-3, 3-6, 6-12, 12-18 and 18-24h.</w:t>
      </w:r>
    </w:p>
    <w:p w:rsidR="00794244" w:rsidRPr="00DE7F7B" w:rsidRDefault="00794244" w:rsidP="00794244">
      <w:pPr>
        <w:pStyle w:val="NormalWeb"/>
        <w:jc w:val="both"/>
      </w:pPr>
      <w:r w:rsidRPr="00DE7F7B">
        <w:t>The hourly rate of gas production increased to a maximum in the 3-6h of incubation interval and then decreased linearly. In contrast, the proportion of methane in the gas increased linearly with incubation interval from the beginning until the final 18-24h interval. Total gas production was highest for the fermented cassava root additive, followed by the rice distillers’ byproduct with lowest values for the control and yeast treatments. The methane content of the gas was highest for the control treatment, followed by the fermented cassava root and yeast with the lowest value for rice distillers’ byproduct, for which the overall reduction in methane was of the order of 25%.</w:t>
      </w:r>
    </w:p>
    <w:p w:rsidR="00794244" w:rsidRPr="00DE7F7B" w:rsidRDefault="00794244" w:rsidP="00794244">
      <w:pPr>
        <w:pStyle w:val="NormalWeb"/>
        <w:jc w:val="both"/>
      </w:pPr>
      <w:r w:rsidRPr="00DE7F7B">
        <w:t xml:space="preserve"> Methane production per unit DM digested showed a similar trend as the methane percentage in the gas. It is suggested that the benefits from brewers’ grains and rice distillers’ byproduct, in reducing methane production in the rumen fermentation, both </w:t>
      </w:r>
      <w:r w:rsidRPr="00DE7F7B">
        <w:rPr>
          <w:rStyle w:val="Emphasis"/>
          <w:rFonts w:eastAsiaTheme="majorEastAsia"/>
        </w:rPr>
        <w:t>in vitro</w:t>
      </w:r>
      <w:r w:rsidRPr="00DE7F7B">
        <w:t xml:space="preserve"> and </w:t>
      </w:r>
      <w:r w:rsidRPr="00DE7F7B">
        <w:rPr>
          <w:rStyle w:val="Emphasis"/>
          <w:rFonts w:eastAsiaTheme="majorEastAsia"/>
        </w:rPr>
        <w:t>in vivo,</w:t>
      </w:r>
      <w:r w:rsidRPr="00DE7F7B">
        <w:t xml:space="preserve"> are the indirect effects of these additives increasing the proportions of propionic acid in the rumen VFA.</w:t>
      </w:r>
    </w:p>
    <w:p w:rsidR="00794244" w:rsidRPr="008154CA" w:rsidRDefault="00794244" w:rsidP="00794244">
      <w:pPr>
        <w:pStyle w:val="Heading5"/>
        <w:rPr>
          <w:rFonts w:ascii="Times New Roman" w:hAnsi="Times New Roman" w:cs="Times New Roman"/>
          <w:b/>
          <w:bCs/>
          <w:i/>
          <w:iCs/>
          <w:color w:val="auto"/>
          <w:szCs w:val="24"/>
        </w:rPr>
      </w:pPr>
      <w:bookmarkStart w:id="191" w:name="_Toc522529236"/>
      <w:bookmarkStart w:id="192" w:name="_Toc522530733"/>
      <w:bookmarkStart w:id="193" w:name="_Toc522531234"/>
      <w:bookmarkStart w:id="194" w:name="_Toc522532198"/>
      <w:r w:rsidRPr="008154CA">
        <w:rPr>
          <w:rStyle w:val="Strong"/>
          <w:rFonts w:ascii="Times New Roman" w:eastAsia="SimSun" w:hAnsi="Times New Roman" w:cs="Times New Roman"/>
          <w:color w:val="auto"/>
          <w:szCs w:val="24"/>
        </w:rPr>
        <w:lastRenderedPageBreak/>
        <w:t>Key words:</w:t>
      </w:r>
      <w:r w:rsidRPr="008154CA">
        <w:rPr>
          <w:rStyle w:val="Emphasis"/>
          <w:rFonts w:ascii="Times New Roman" w:hAnsi="Times New Roman" w:cs="Times New Roman"/>
          <w:i w:val="0"/>
          <w:iCs w:val="0"/>
          <w:color w:val="auto"/>
          <w:szCs w:val="24"/>
        </w:rPr>
        <w:t xml:space="preserve"> </w:t>
      </w:r>
      <w:r w:rsidRPr="008154CA">
        <w:rPr>
          <w:rStyle w:val="Emphasis"/>
          <w:rFonts w:ascii="Times New Roman" w:hAnsi="Times New Roman" w:cs="Times New Roman"/>
          <w:color w:val="auto"/>
          <w:szCs w:val="24"/>
        </w:rPr>
        <w:t>β-</w:t>
      </w:r>
      <w:proofErr w:type="spellStart"/>
      <w:r w:rsidRPr="008154CA">
        <w:rPr>
          <w:rStyle w:val="Emphasis"/>
          <w:rFonts w:ascii="Times New Roman" w:hAnsi="Times New Roman" w:cs="Times New Roman"/>
          <w:color w:val="auto"/>
          <w:szCs w:val="24"/>
        </w:rPr>
        <w:t>glucan</w:t>
      </w:r>
      <w:proofErr w:type="spellEnd"/>
      <w:r w:rsidRPr="008154CA">
        <w:rPr>
          <w:rStyle w:val="Emphasis"/>
          <w:rFonts w:ascii="Times New Roman" w:hAnsi="Times New Roman" w:cs="Times New Roman"/>
          <w:color w:val="auto"/>
          <w:szCs w:val="24"/>
        </w:rPr>
        <w:t>, greenhouse gas, hydrolysis, propionate, urea</w:t>
      </w:r>
      <w:bookmarkEnd w:id="191"/>
      <w:bookmarkEnd w:id="192"/>
      <w:bookmarkEnd w:id="193"/>
      <w:bookmarkEnd w:id="194"/>
    </w:p>
    <w:p w:rsidR="00794244" w:rsidRPr="008154CA" w:rsidRDefault="00794244" w:rsidP="00794244">
      <w:pPr>
        <w:pStyle w:val="Heading4"/>
        <w:rPr>
          <w:rFonts w:ascii="Times New Roman" w:hAnsi="Times New Roman" w:cs="Times New Roman"/>
          <w:i w:val="0"/>
          <w:iCs w:val="0"/>
          <w:color w:val="auto"/>
          <w:sz w:val="28"/>
        </w:rPr>
      </w:pPr>
      <w:bookmarkStart w:id="195" w:name="_Toc522530734"/>
      <w:bookmarkStart w:id="196" w:name="_Toc522531235"/>
      <w:bookmarkStart w:id="197" w:name="_Toc522532199"/>
      <w:r w:rsidRPr="008154CA">
        <w:rPr>
          <w:rFonts w:ascii="Times New Roman" w:hAnsi="Times New Roman" w:cs="Times New Roman"/>
          <w:i w:val="0"/>
          <w:iCs w:val="0"/>
          <w:color w:val="auto"/>
          <w:sz w:val="28"/>
        </w:rPr>
        <w:t>Introduction</w:t>
      </w:r>
      <w:bookmarkEnd w:id="195"/>
      <w:bookmarkEnd w:id="196"/>
      <w:bookmarkEnd w:id="197"/>
    </w:p>
    <w:p w:rsidR="00794244" w:rsidRPr="00DE7F7B" w:rsidRDefault="00794244" w:rsidP="00794244">
      <w:pPr>
        <w:pStyle w:val="NormalWeb"/>
        <w:jc w:val="both"/>
      </w:pPr>
      <w:r w:rsidRPr="00DE7F7B">
        <w:t>Agriculture is an important source of greenhouse gas mainly through emissions of methane from enteric fermentation in ruminants and decomposition of manure (</w:t>
      </w:r>
      <w:bookmarkStart w:id="198" w:name="_Hlk496272783"/>
      <w:r w:rsidRPr="00DE7F7B">
        <w:t>Gerber et al 2013</w:t>
      </w:r>
      <w:bookmarkEnd w:id="198"/>
      <w:r w:rsidRPr="00DE7F7B">
        <w:t xml:space="preserve">). Ruminants are estimated to produce up to 95 million </w:t>
      </w:r>
      <w:proofErr w:type="spellStart"/>
      <w:r w:rsidRPr="00DE7F7B">
        <w:t>tonnes</w:t>
      </w:r>
      <w:proofErr w:type="spellEnd"/>
      <w:r w:rsidRPr="00DE7F7B">
        <w:t xml:space="preserve"> of methane annually, mainly from enteric fermentation and to a lesser extend from decomposition of manure (O’Mara 2011; </w:t>
      </w:r>
      <w:proofErr w:type="spellStart"/>
      <w:r w:rsidRPr="00DE7F7B">
        <w:t>Patra</w:t>
      </w:r>
      <w:proofErr w:type="spellEnd"/>
      <w:r w:rsidRPr="00DE7F7B">
        <w:t xml:space="preserve"> 2014).</w:t>
      </w:r>
    </w:p>
    <w:p w:rsidR="00794244" w:rsidRPr="00DE7F7B" w:rsidRDefault="00794244" w:rsidP="00794244">
      <w:pPr>
        <w:pStyle w:val="NormalWeb"/>
        <w:jc w:val="both"/>
      </w:pPr>
      <w:r w:rsidRPr="00DE7F7B">
        <w:t xml:space="preserve">Strategies to reduce these emissions should first address the need to increase productivity of ruminant livestock. This will reduce methane emissions per unit of livestock product – meat and milk (Figure 1); secondly, the feeding systems that lead to increased ruminant productivity are those that lead to increased proportions of propionic acid; and thirdly, the escape of protein from the rumen contributes amino acids directly to the animal through </w:t>
      </w:r>
      <w:proofErr w:type="spellStart"/>
      <w:r w:rsidRPr="00DE7F7B">
        <w:t>enzymic</w:t>
      </w:r>
      <w:proofErr w:type="spellEnd"/>
      <w:r w:rsidRPr="00DE7F7B">
        <w:t xml:space="preserve"> digestion of protein in the intestines. The additional advantage of this process is that fibrous feed particles that escape the rumen attached to the protein will still be fermented to useful end products but in the cecum-colon section of the ruminant digestive tract in which the fermentation process does not produce methane (</w:t>
      </w:r>
      <w:proofErr w:type="spellStart"/>
      <w:r w:rsidRPr="00DE7F7B">
        <w:t>Demeyer</w:t>
      </w:r>
      <w:proofErr w:type="spellEnd"/>
      <w:r w:rsidRPr="00DE7F7B">
        <w:t xml:space="preserve"> 1991).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55"/>
      </w:tblGrid>
      <w:tr w:rsidR="00794244" w:rsidRPr="00DE7F7B" w:rsidTr="00BD68FF">
        <w:trPr>
          <w:jc w:val="center"/>
        </w:trPr>
        <w:tc>
          <w:tcPr>
            <w:tcW w:w="6955" w:type="dxa"/>
            <w:hideMark/>
          </w:tcPr>
          <w:p w:rsidR="00794244" w:rsidRPr="00DE7F7B" w:rsidRDefault="00794244" w:rsidP="00BD68FF">
            <w:pPr>
              <w:autoSpaceDE w:val="0"/>
              <w:autoSpaceDN w:val="0"/>
              <w:adjustRightInd w:val="0"/>
              <w:spacing w:before="240" w:after="60"/>
              <w:rPr>
                <w:sz w:val="20"/>
                <w:szCs w:val="20"/>
              </w:rPr>
            </w:pPr>
            <w:r w:rsidRPr="00DE7F7B">
              <w:rPr>
                <w:sz w:val="20"/>
                <w:szCs w:val="20"/>
                <w:lang w:bidi="th-TH"/>
              </w:rPr>
              <w:drawing>
                <wp:inline distT="0" distB="0" distL="0" distR="0" wp14:anchorId="765BE88C" wp14:editId="3EF53F17">
                  <wp:extent cx="4238625" cy="22955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238625" cy="2295525"/>
                          </a:xfrm>
                          <a:prstGeom prst="rect">
                            <a:avLst/>
                          </a:prstGeom>
                          <a:noFill/>
                          <a:ln>
                            <a:noFill/>
                          </a:ln>
                        </pic:spPr>
                      </pic:pic>
                    </a:graphicData>
                  </a:graphic>
                </wp:inline>
              </w:drawing>
            </w:r>
          </w:p>
        </w:tc>
      </w:tr>
      <w:tr w:rsidR="00794244" w:rsidRPr="008154CA" w:rsidTr="00BD68FF">
        <w:trPr>
          <w:jc w:val="center"/>
        </w:trPr>
        <w:tc>
          <w:tcPr>
            <w:tcW w:w="6955" w:type="dxa"/>
            <w:hideMark/>
          </w:tcPr>
          <w:p w:rsidR="00794244" w:rsidRPr="008154CA" w:rsidRDefault="00794244" w:rsidP="00BD68FF">
            <w:pPr>
              <w:pStyle w:val="Heading6"/>
              <w:spacing w:before="0"/>
              <w:jc w:val="both"/>
              <w:outlineLvl w:val="5"/>
              <w:rPr>
                <w:rFonts w:ascii="Times New Roman" w:eastAsia="Times New Roman" w:hAnsi="Times New Roman" w:cs="Times New Roman"/>
                <w:i w:val="0"/>
                <w:color w:val="auto"/>
                <w:sz w:val="20"/>
                <w:szCs w:val="20"/>
              </w:rPr>
            </w:pPr>
            <w:bookmarkStart w:id="199" w:name="_Toc513470434"/>
            <w:bookmarkStart w:id="200" w:name="_Toc513471129"/>
            <w:bookmarkStart w:id="201" w:name="_Toc513514565"/>
            <w:bookmarkStart w:id="202" w:name="_Toc522007962"/>
            <w:bookmarkStart w:id="203" w:name="_Toc522529238"/>
            <w:bookmarkStart w:id="204" w:name="_Toc522530735"/>
            <w:bookmarkStart w:id="205" w:name="_Toc522532200"/>
            <w:r w:rsidRPr="008154CA">
              <w:rPr>
                <w:rFonts w:ascii="Times New Roman" w:hAnsi="Times New Roman" w:cs="Times New Roman"/>
                <w:b/>
                <w:i w:val="0"/>
                <w:color w:val="auto"/>
                <w:sz w:val="20"/>
                <w:szCs w:val="20"/>
              </w:rPr>
              <w:t>Figure1:</w:t>
            </w:r>
            <w:r w:rsidRPr="008154CA">
              <w:rPr>
                <w:rFonts w:ascii="Times New Roman" w:hAnsi="Times New Roman" w:cs="Times New Roman"/>
                <w:i w:val="0"/>
                <w:color w:val="auto"/>
                <w:sz w:val="20"/>
                <w:szCs w:val="20"/>
              </w:rPr>
              <w:t xml:space="preserve"> Relationship between growth rate of cattle (kg/d) and the production of methane (g/kg live weight gain) (</w:t>
            </w:r>
            <w:proofErr w:type="spellStart"/>
            <w:r w:rsidRPr="008154CA">
              <w:rPr>
                <w:rFonts w:ascii="Times New Roman" w:hAnsi="Times New Roman" w:cs="Times New Roman"/>
                <w:i w:val="0"/>
                <w:color w:val="auto"/>
                <w:sz w:val="20"/>
                <w:szCs w:val="20"/>
              </w:rPr>
              <w:t>Klieve</w:t>
            </w:r>
            <w:proofErr w:type="spellEnd"/>
            <w:r w:rsidRPr="008154CA">
              <w:rPr>
                <w:rFonts w:ascii="Times New Roman" w:hAnsi="Times New Roman" w:cs="Times New Roman"/>
                <w:i w:val="0"/>
                <w:color w:val="auto"/>
                <w:sz w:val="20"/>
                <w:szCs w:val="20"/>
              </w:rPr>
              <w:t xml:space="preserve"> and </w:t>
            </w:r>
            <w:proofErr w:type="spellStart"/>
            <w:r w:rsidRPr="008154CA">
              <w:rPr>
                <w:rFonts w:ascii="Times New Roman" w:hAnsi="Times New Roman" w:cs="Times New Roman"/>
                <w:i w:val="0"/>
                <w:color w:val="auto"/>
                <w:sz w:val="20"/>
                <w:szCs w:val="20"/>
              </w:rPr>
              <w:t>Ouwerkerk</w:t>
            </w:r>
            <w:proofErr w:type="spellEnd"/>
            <w:r w:rsidRPr="008154CA">
              <w:rPr>
                <w:rFonts w:ascii="Times New Roman" w:hAnsi="Times New Roman" w:cs="Times New Roman"/>
                <w:i w:val="0"/>
                <w:color w:val="auto"/>
                <w:sz w:val="20"/>
                <w:szCs w:val="20"/>
              </w:rPr>
              <w:t xml:space="preserve"> 2007)</w:t>
            </w:r>
            <w:bookmarkEnd w:id="199"/>
            <w:bookmarkEnd w:id="200"/>
            <w:bookmarkEnd w:id="201"/>
            <w:bookmarkEnd w:id="202"/>
            <w:bookmarkEnd w:id="203"/>
            <w:bookmarkEnd w:id="204"/>
            <w:bookmarkEnd w:id="205"/>
          </w:p>
        </w:tc>
      </w:tr>
    </w:tbl>
    <w:p w:rsidR="00794244" w:rsidRPr="00DE7F7B" w:rsidRDefault="00794244" w:rsidP="00794244">
      <w:pPr>
        <w:pStyle w:val="NormalWeb"/>
        <w:jc w:val="both"/>
      </w:pPr>
      <w:r w:rsidRPr="00DE7F7B">
        <w:t>In countries located in temperate latitudes, cereal crops such as maize and barley are the choice of feeds for intensifying ruminant production. Maize is grown in tropical latitudes but yields do not compete with those in temperate climates. By contrast, cassava (</w:t>
      </w:r>
      <w:proofErr w:type="spellStart"/>
      <w:r w:rsidRPr="00DE7F7B">
        <w:rPr>
          <w:rStyle w:val="Emphasis"/>
          <w:rFonts w:eastAsiaTheme="majorEastAsia"/>
        </w:rPr>
        <w:t>Manihot</w:t>
      </w:r>
      <w:proofErr w:type="spellEnd"/>
      <w:r w:rsidRPr="00DE7F7B">
        <w:rPr>
          <w:rStyle w:val="Emphasis"/>
          <w:rFonts w:eastAsiaTheme="majorEastAsia"/>
        </w:rPr>
        <w:t xml:space="preserve"> </w:t>
      </w:r>
      <w:proofErr w:type="spellStart"/>
      <w:r w:rsidRPr="00DE7F7B">
        <w:rPr>
          <w:rStyle w:val="Emphasis"/>
          <w:rFonts w:eastAsiaTheme="majorEastAsia"/>
        </w:rPr>
        <w:t>esculenta</w:t>
      </w:r>
      <w:proofErr w:type="spellEnd"/>
      <w:r w:rsidRPr="00DE7F7B">
        <w:rPr>
          <w:rStyle w:val="Emphasis"/>
          <w:rFonts w:eastAsiaTheme="majorEastAsia"/>
        </w:rPr>
        <w:t xml:space="preserve"> </w:t>
      </w:r>
      <w:proofErr w:type="spellStart"/>
      <w:r w:rsidRPr="00DE7F7B">
        <w:t>Crantz</w:t>
      </w:r>
      <w:proofErr w:type="spellEnd"/>
      <w:r w:rsidRPr="00DE7F7B">
        <w:t>) is a crop that originated in the tropics (in the Caribbean) and is now grown in over 90 countries world-wide (</w:t>
      </w:r>
      <w:proofErr w:type="spellStart"/>
      <w:r w:rsidRPr="00DE7F7B">
        <w:t>Lebot</w:t>
      </w:r>
      <w:proofErr w:type="spellEnd"/>
      <w:r w:rsidRPr="00DE7F7B">
        <w:t xml:space="preserve"> 2009). Of importance in a warming world is that it appears that cassava is potentially highly resilient to future climatic changes and according to Jarvis et al (2012) “could provide Africa with options for adaptation whilst other major food staples face challenges”.</w:t>
      </w:r>
    </w:p>
    <w:p w:rsidR="00794244" w:rsidRPr="00DE7F7B" w:rsidRDefault="00794244" w:rsidP="00794244">
      <w:pPr>
        <w:pStyle w:val="NormalWeb"/>
        <w:jc w:val="both"/>
      </w:pPr>
      <w:r w:rsidRPr="00DE7F7B">
        <w:t xml:space="preserve">Cassava has become a major crop in Lao PDR mainly because of the export of starch that is extracted from the cassava root. There are five cassava starch factories with a total planted area of </w:t>
      </w:r>
      <w:r w:rsidRPr="00DE7F7B">
        <w:lastRenderedPageBreak/>
        <w:t xml:space="preserve">43,975ha, giving an average yield of fresh roots of 24 </w:t>
      </w:r>
      <w:proofErr w:type="spellStart"/>
      <w:r w:rsidRPr="00DE7F7B">
        <w:t>tonnes</w:t>
      </w:r>
      <w:proofErr w:type="spellEnd"/>
      <w:r w:rsidRPr="00DE7F7B">
        <w:t xml:space="preserve">/ha. Annual production is of the order of 1,000,000 </w:t>
      </w:r>
      <w:proofErr w:type="spellStart"/>
      <w:r w:rsidRPr="00DE7F7B">
        <w:t>tonnes</w:t>
      </w:r>
      <w:proofErr w:type="spellEnd"/>
      <w:r w:rsidRPr="00DE7F7B">
        <w:t xml:space="preserve"> (Lao PDR Department of Agriculture 2012).</w:t>
      </w:r>
    </w:p>
    <w:p w:rsidR="00794244" w:rsidRPr="00DE7F7B" w:rsidRDefault="00794244" w:rsidP="00794244">
      <w:pPr>
        <w:pStyle w:val="NormalWeb"/>
        <w:jc w:val="both"/>
      </w:pPr>
      <w:r w:rsidRPr="00DE7F7B">
        <w:t>The increasing popularity of cassava for industrial purposes has focused attention on its potential as animal feed, partly because of the availability of the by-products (some 20% of the original weight of roots remains as high moisture pulp) and partly through the development of high yield varieties.</w:t>
      </w:r>
    </w:p>
    <w:p w:rsidR="00794244" w:rsidRPr="00DE7F7B" w:rsidRDefault="00794244" w:rsidP="00794244">
      <w:pPr>
        <w:pStyle w:val="NormalWeb"/>
        <w:jc w:val="both"/>
      </w:pPr>
      <w:r w:rsidRPr="00DE7F7B">
        <w:t xml:space="preserve">These developments have been the driving force for a series of researches directed at </w:t>
      </w:r>
      <w:proofErr w:type="spellStart"/>
      <w:r w:rsidRPr="00DE7F7B">
        <w:t>optimising</w:t>
      </w:r>
      <w:proofErr w:type="spellEnd"/>
      <w:r w:rsidRPr="00DE7F7B">
        <w:t xml:space="preserve"> the use of both the pulp and the fresh cassava root as the basis of intensive systems of livestock production, especially the fattening of local cattle (</w:t>
      </w:r>
      <w:proofErr w:type="spellStart"/>
      <w:r w:rsidRPr="00DE7F7B">
        <w:t>Phanthavong</w:t>
      </w:r>
      <w:proofErr w:type="spellEnd"/>
      <w:r w:rsidRPr="00DE7F7B">
        <w:t xml:space="preserve"> et al 2014, 2015, 2016, 2017; </w:t>
      </w:r>
      <w:proofErr w:type="spellStart"/>
      <w:r w:rsidRPr="00DE7F7B">
        <w:t>Inthapanya</w:t>
      </w:r>
      <w:proofErr w:type="spellEnd"/>
      <w:r w:rsidRPr="00DE7F7B">
        <w:t xml:space="preserve"> et al 2016). An additional advantage of cassava over cereal crops such as maize is that the foliage has proved to be </w:t>
      </w:r>
      <w:proofErr w:type="gramStart"/>
      <w:r w:rsidRPr="00DE7F7B">
        <w:t>a</w:t>
      </w:r>
      <w:proofErr w:type="gramEnd"/>
      <w:r w:rsidRPr="00DE7F7B">
        <w:t xml:space="preserve"> </w:t>
      </w:r>
      <w:proofErr w:type="spellStart"/>
      <w:r w:rsidRPr="00DE7F7B">
        <w:t>a</w:t>
      </w:r>
      <w:proofErr w:type="spellEnd"/>
      <w:r w:rsidRPr="00DE7F7B">
        <w:t xml:space="preserve"> valuable source of bypass protein such that the cassava plant becomes a source both of highly digestive carbohydrate (from the root) as well as protein (from the foliage. The only additional features needed are a source of fermentable nitrogen (available locally as fertilizer grade urea) and minerals.</w:t>
      </w:r>
    </w:p>
    <w:p w:rsidR="00794244" w:rsidRPr="00DE7F7B" w:rsidRDefault="00794244" w:rsidP="00794244">
      <w:pPr>
        <w:pStyle w:val="NormalWeb"/>
        <w:jc w:val="both"/>
      </w:pPr>
      <w:r w:rsidRPr="00DE7F7B">
        <w:t xml:space="preserve">The development of cattle feeding systems based on cassava has stimulated an important outcome, namely how to manage the potential toxicity linked with the presence throughout the plant of </w:t>
      </w:r>
      <w:proofErr w:type="spellStart"/>
      <w:r w:rsidRPr="00DE7F7B">
        <w:t>cyanogenic</w:t>
      </w:r>
      <w:proofErr w:type="spellEnd"/>
      <w:r w:rsidRPr="00DE7F7B">
        <w:t xml:space="preserve"> </w:t>
      </w:r>
      <w:proofErr w:type="spellStart"/>
      <w:r w:rsidRPr="00DE7F7B">
        <w:t>glucosides</w:t>
      </w:r>
      <w:proofErr w:type="spellEnd"/>
      <w:r w:rsidRPr="00DE7F7B">
        <w:t xml:space="preserve"> that give rise to hydrocyanic acid when exposed to favorable conditions (</w:t>
      </w:r>
      <w:proofErr w:type="spellStart"/>
      <w:r w:rsidRPr="00DE7F7B">
        <w:t>eg</w:t>
      </w:r>
      <w:proofErr w:type="spellEnd"/>
      <w:r w:rsidRPr="00DE7F7B">
        <w:t xml:space="preserve">: appropriate enzymes) in the plant itself or within the digestive of animals that consume it. Recent research, much of it in the laboratory of the senior author of this paper, has shown that the potentially toxic </w:t>
      </w:r>
      <w:proofErr w:type="spellStart"/>
      <w:r w:rsidRPr="00DE7F7B">
        <w:t>cyanogenic</w:t>
      </w:r>
      <w:proofErr w:type="spellEnd"/>
      <w:r w:rsidRPr="00DE7F7B">
        <w:t xml:space="preserve"> </w:t>
      </w:r>
      <w:proofErr w:type="spellStart"/>
      <w:r w:rsidRPr="00DE7F7B">
        <w:t>glucosides</w:t>
      </w:r>
      <w:proofErr w:type="spellEnd"/>
      <w:r w:rsidRPr="00DE7F7B">
        <w:t xml:space="preserve"> in cassava can be neutralized by supplementing the animal diet with small quantities of locally available byproducts from fermentation industries, specifically from the production of beer which gives rice to “brewer’ grains”; and the artisan distillation of fermented rice to make an alcoholic wine, which produces a byproduct known in Lao PDR as “</w:t>
      </w:r>
      <w:proofErr w:type="spellStart"/>
      <w:r w:rsidRPr="00DE7F7B">
        <w:t>Quilao</w:t>
      </w:r>
      <w:proofErr w:type="spellEnd"/>
      <w:r w:rsidRPr="00DE7F7B">
        <w:t>”, in Vietnam as “Hem” and in Cambodia as “Bar Ran”. Brewers’ grains have been shown to aid directly in the detoxification of HCN in cases where forage of a “bitter” (high HCN potential variety) was fed (</w:t>
      </w:r>
      <w:proofErr w:type="spellStart"/>
      <w:r w:rsidRPr="00DE7F7B">
        <w:t>Binh</w:t>
      </w:r>
      <w:proofErr w:type="spellEnd"/>
      <w:r w:rsidRPr="00DE7F7B">
        <w:t xml:space="preserve"> </w:t>
      </w:r>
      <w:proofErr w:type="gramStart"/>
      <w:r w:rsidRPr="00DE7F7B">
        <w:t>et</w:t>
      </w:r>
      <w:proofErr w:type="gramEnd"/>
      <w:r w:rsidRPr="00DE7F7B">
        <w:t xml:space="preserve"> a 2017). Both brewers’ grains and rice distillers’ byproduct, fed at less than 5% of the diet, have resulted in reduced production of rumen methane and improved growth rates in cattle fed ensiled cassava pulp-urea of ensiled cassava root-urea as basal diet (</w:t>
      </w:r>
      <w:proofErr w:type="spellStart"/>
      <w:r w:rsidRPr="00DE7F7B">
        <w:t>Keopaseuth</w:t>
      </w:r>
      <w:proofErr w:type="spellEnd"/>
      <w:r w:rsidRPr="00DE7F7B">
        <w:t xml:space="preserve"> et al 2016; </w:t>
      </w:r>
      <w:proofErr w:type="spellStart"/>
      <w:r w:rsidRPr="00DE7F7B">
        <w:t>Sengsouly</w:t>
      </w:r>
      <w:proofErr w:type="spellEnd"/>
      <w:r w:rsidRPr="00DE7F7B">
        <w:t xml:space="preserve"> and Preston 2016; </w:t>
      </w:r>
      <w:proofErr w:type="spellStart"/>
      <w:r w:rsidRPr="00DE7F7B">
        <w:t>Inthapanya</w:t>
      </w:r>
      <w:proofErr w:type="spellEnd"/>
      <w:r w:rsidRPr="00DE7F7B">
        <w:t xml:space="preserve"> et al 2017).</w:t>
      </w:r>
    </w:p>
    <w:p w:rsidR="00794244" w:rsidRPr="00DE7F7B" w:rsidRDefault="00794244" w:rsidP="00794244">
      <w:pPr>
        <w:pStyle w:val="NormalWeb"/>
        <w:jc w:val="both"/>
      </w:pPr>
      <w:r w:rsidRPr="00DE7F7B">
        <w:t xml:space="preserve">Access to brewers’ grains is limited to farmers living in close proximity to the beer factory. Rice distillers’ byproduct is more widely available in rural areas, but supplies are limited. For these reasons, research to identify alternatives to both brewers’ grains and rice distillers’ byproduct are considered to be of high priority. As both brewers’ gains and rice distillers’ byproduct are products of fermentation by yeast (specifically </w:t>
      </w:r>
      <w:r w:rsidRPr="00DE7F7B">
        <w:rPr>
          <w:rStyle w:val="Emphasis"/>
          <w:rFonts w:eastAsiaTheme="majorEastAsia"/>
        </w:rPr>
        <w:t xml:space="preserve">Saccharomyces </w:t>
      </w:r>
      <w:proofErr w:type="spellStart"/>
      <w:r w:rsidRPr="00DE7F7B">
        <w:rPr>
          <w:rStyle w:val="Emphasis"/>
          <w:rFonts w:eastAsiaTheme="majorEastAsia"/>
        </w:rPr>
        <w:t>cerevisiae</w:t>
      </w:r>
      <w:proofErr w:type="spellEnd"/>
      <w:r w:rsidRPr="00DE7F7B">
        <w:t>), it was decided to evaluate: (i) a commercial source of yeast commonly available in local markets; and (ii) cassava root enriched by yeast fermentation with additional sources of nitrogen (urea) and phosphorus (</w:t>
      </w:r>
      <w:proofErr w:type="spellStart"/>
      <w:r w:rsidRPr="00DE7F7B">
        <w:t>diammonium</w:t>
      </w:r>
      <w:proofErr w:type="spellEnd"/>
      <w:r w:rsidRPr="00DE7F7B">
        <w:t xml:space="preserve"> phosphate – DAP).</w:t>
      </w:r>
    </w:p>
    <w:p w:rsidR="00794244" w:rsidRPr="00DE7F7B" w:rsidRDefault="00794244" w:rsidP="00794244">
      <w:pPr>
        <w:pStyle w:val="NormalWeb"/>
        <w:jc w:val="both"/>
      </w:pPr>
      <w:r w:rsidRPr="00DE7F7B">
        <w:t xml:space="preserve">The purpose of the present study was to determine effects on methane production in an </w:t>
      </w:r>
      <w:r w:rsidRPr="00DE7F7B">
        <w:rPr>
          <w:rStyle w:val="Emphasis"/>
          <w:rFonts w:eastAsiaTheme="majorEastAsia"/>
        </w:rPr>
        <w:t>in vitro</w:t>
      </w:r>
      <w:r w:rsidRPr="00DE7F7B">
        <w:t xml:space="preserve"> rumen fermentation when yeast, rice distillers’ byproduct, or fermented cassava root, were added in small amounts (4% DM basis) to a basal substrate of ensiled cassava root supplemented with urea and cassava leaf meal.</w:t>
      </w:r>
    </w:p>
    <w:p w:rsidR="00794244" w:rsidRPr="008154CA" w:rsidRDefault="00794244" w:rsidP="00794244">
      <w:pPr>
        <w:pStyle w:val="Heading4"/>
        <w:jc w:val="both"/>
        <w:rPr>
          <w:rFonts w:ascii="Times New Roman" w:hAnsi="Times New Roman" w:cs="Times New Roman"/>
          <w:i w:val="0"/>
          <w:iCs w:val="0"/>
          <w:color w:val="auto"/>
          <w:sz w:val="28"/>
        </w:rPr>
      </w:pPr>
      <w:bookmarkStart w:id="206" w:name="_Toc522530736"/>
      <w:bookmarkStart w:id="207" w:name="_Toc522531237"/>
      <w:bookmarkStart w:id="208" w:name="_Toc522532201"/>
      <w:r w:rsidRPr="008154CA">
        <w:rPr>
          <w:rFonts w:ascii="Times New Roman" w:hAnsi="Times New Roman" w:cs="Times New Roman"/>
          <w:i w:val="0"/>
          <w:iCs w:val="0"/>
          <w:color w:val="auto"/>
          <w:sz w:val="28"/>
        </w:rPr>
        <w:lastRenderedPageBreak/>
        <w:t>Materials and methods</w:t>
      </w:r>
      <w:bookmarkEnd w:id="206"/>
      <w:bookmarkEnd w:id="207"/>
      <w:bookmarkEnd w:id="208"/>
    </w:p>
    <w:p w:rsidR="00794244" w:rsidRPr="008154CA" w:rsidRDefault="00794244" w:rsidP="00794244">
      <w:pPr>
        <w:pStyle w:val="Heading5"/>
        <w:rPr>
          <w:rFonts w:ascii="Times New Roman" w:hAnsi="Times New Roman" w:cs="Times New Roman"/>
          <w:b/>
          <w:bCs/>
          <w:color w:val="auto"/>
          <w:szCs w:val="24"/>
        </w:rPr>
      </w:pPr>
      <w:bookmarkStart w:id="209" w:name="_Toc522530737"/>
      <w:bookmarkStart w:id="210" w:name="_Toc522531238"/>
      <w:bookmarkStart w:id="211" w:name="_Toc522532202"/>
      <w:r w:rsidRPr="008154CA">
        <w:rPr>
          <w:rFonts w:ascii="Times New Roman" w:hAnsi="Times New Roman" w:cs="Times New Roman"/>
          <w:b/>
          <w:bCs/>
          <w:color w:val="auto"/>
          <w:szCs w:val="24"/>
        </w:rPr>
        <w:t>Location and duration</w:t>
      </w:r>
      <w:bookmarkEnd w:id="209"/>
      <w:bookmarkEnd w:id="210"/>
      <w:bookmarkEnd w:id="211"/>
    </w:p>
    <w:p w:rsidR="00794244" w:rsidRPr="00DE7F7B" w:rsidRDefault="00794244" w:rsidP="00794244">
      <w:pPr>
        <w:pStyle w:val="NormalWeb"/>
        <w:jc w:val="both"/>
      </w:pPr>
      <w:r w:rsidRPr="00DE7F7B">
        <w:t xml:space="preserve">The experiment was conducted in the laboratory of the Department of Animal Science, Faculty of Agriculture and Forest Resources, </w:t>
      </w:r>
      <w:proofErr w:type="spellStart"/>
      <w:r w:rsidRPr="00DE7F7B">
        <w:t>Souphanouvong</w:t>
      </w:r>
      <w:proofErr w:type="spellEnd"/>
      <w:r w:rsidRPr="00DE7F7B">
        <w:t xml:space="preserve"> University, </w:t>
      </w:r>
      <w:proofErr w:type="spellStart"/>
      <w:r w:rsidRPr="00DE7F7B">
        <w:t>Luang</w:t>
      </w:r>
      <w:proofErr w:type="spellEnd"/>
      <w:r w:rsidRPr="00DE7F7B">
        <w:t xml:space="preserve"> </w:t>
      </w:r>
      <w:proofErr w:type="spellStart"/>
      <w:r w:rsidRPr="00DE7F7B">
        <w:t>Prabang</w:t>
      </w:r>
      <w:proofErr w:type="spellEnd"/>
      <w:r w:rsidRPr="00DE7F7B">
        <w:t xml:space="preserve"> province, Lao PDR.</w:t>
      </w:r>
    </w:p>
    <w:p w:rsidR="00794244" w:rsidRPr="008154CA" w:rsidRDefault="00794244" w:rsidP="00794244">
      <w:pPr>
        <w:pStyle w:val="Heading5"/>
        <w:rPr>
          <w:rFonts w:ascii="Times New Roman" w:hAnsi="Times New Roman" w:cs="Times New Roman"/>
          <w:b/>
          <w:bCs/>
          <w:color w:val="auto"/>
          <w:szCs w:val="24"/>
        </w:rPr>
      </w:pPr>
      <w:bookmarkStart w:id="212" w:name="_Toc522530738"/>
      <w:bookmarkStart w:id="213" w:name="_Toc522531239"/>
      <w:bookmarkStart w:id="214" w:name="_Toc522532203"/>
      <w:r w:rsidRPr="008154CA">
        <w:rPr>
          <w:rFonts w:ascii="Times New Roman" w:hAnsi="Times New Roman" w:cs="Times New Roman"/>
          <w:b/>
          <w:bCs/>
          <w:color w:val="auto"/>
          <w:szCs w:val="24"/>
        </w:rPr>
        <w:t>Treatments and experimental design</w:t>
      </w:r>
      <w:bookmarkEnd w:id="212"/>
      <w:bookmarkEnd w:id="213"/>
      <w:bookmarkEnd w:id="214"/>
      <w:r w:rsidRPr="008154CA">
        <w:rPr>
          <w:rFonts w:ascii="Times New Roman" w:hAnsi="Times New Roman" w:cs="Times New Roman"/>
          <w:b/>
          <w:bCs/>
          <w:color w:val="auto"/>
          <w:szCs w:val="24"/>
        </w:rPr>
        <w:t xml:space="preserve"> </w:t>
      </w:r>
    </w:p>
    <w:p w:rsidR="00794244" w:rsidRPr="00DE7F7B" w:rsidRDefault="00794244" w:rsidP="00794244">
      <w:pPr>
        <w:pStyle w:val="NormalWeb"/>
        <w:jc w:val="both"/>
      </w:pPr>
      <w:r w:rsidRPr="00DE7F7B">
        <w:t xml:space="preserve">The experimental design was completely randomized (CRD) with 4 treatments and 5 replicates of each treatment. </w:t>
      </w:r>
    </w:p>
    <w:p w:rsidR="00794244" w:rsidRPr="00DE7F7B" w:rsidRDefault="00794244" w:rsidP="00794244">
      <w:pPr>
        <w:pStyle w:val="NormalWeb"/>
        <w:numPr>
          <w:ilvl w:val="0"/>
          <w:numId w:val="6"/>
        </w:numPr>
      </w:pPr>
      <w:r w:rsidRPr="00DE7F7B">
        <w:t>CTL: Ensiled cassava root</w:t>
      </w:r>
    </w:p>
    <w:p w:rsidR="00794244" w:rsidRPr="00DE7F7B" w:rsidRDefault="00794244" w:rsidP="00794244">
      <w:pPr>
        <w:pStyle w:val="NormalWeb"/>
        <w:numPr>
          <w:ilvl w:val="0"/>
          <w:numId w:val="6"/>
        </w:numPr>
      </w:pPr>
      <w:r w:rsidRPr="00DE7F7B">
        <w:t>RBD: CTL + rice distillers’ byproduct at 4% of DM</w:t>
      </w:r>
    </w:p>
    <w:p w:rsidR="00794244" w:rsidRPr="00DE7F7B" w:rsidRDefault="00794244" w:rsidP="00794244">
      <w:pPr>
        <w:pStyle w:val="NormalWeb"/>
        <w:numPr>
          <w:ilvl w:val="0"/>
          <w:numId w:val="6"/>
        </w:numPr>
      </w:pPr>
      <w:r w:rsidRPr="00DE7F7B">
        <w:t>FCR: CTL+ fermented cassava root at 4% of DM</w:t>
      </w:r>
    </w:p>
    <w:p w:rsidR="00794244" w:rsidRPr="00DE7F7B" w:rsidRDefault="00794244" w:rsidP="00794244">
      <w:pPr>
        <w:pStyle w:val="NormalWeb"/>
        <w:numPr>
          <w:ilvl w:val="0"/>
          <w:numId w:val="6"/>
        </w:numPr>
      </w:pPr>
      <w:r w:rsidRPr="00DE7F7B">
        <w:t>Yeast: CTL+ yeast at 1% of DM</w:t>
      </w:r>
    </w:p>
    <w:p w:rsidR="00794244" w:rsidRPr="00DE7F7B" w:rsidRDefault="00794244" w:rsidP="00794244">
      <w:pPr>
        <w:pStyle w:val="NormalWeb"/>
      </w:pPr>
      <w:r w:rsidRPr="00DE7F7B">
        <w:t>All the treatments included urea (2% of root DM), cassava leaf meal from a bitter variety (25% of substrate DM) and S-rich minerals (1% of DM substrate).</w:t>
      </w:r>
    </w:p>
    <w:p w:rsidR="00794244" w:rsidRPr="008154CA" w:rsidRDefault="00794244" w:rsidP="00794244">
      <w:pPr>
        <w:pStyle w:val="Heading5"/>
        <w:rPr>
          <w:rFonts w:ascii="Times New Roman" w:hAnsi="Times New Roman" w:cs="Times New Roman"/>
          <w:b/>
          <w:bCs/>
          <w:color w:val="auto"/>
          <w:szCs w:val="24"/>
        </w:rPr>
      </w:pPr>
      <w:bookmarkStart w:id="215" w:name="_Toc522530739"/>
      <w:bookmarkStart w:id="216" w:name="_Toc522531240"/>
      <w:bookmarkStart w:id="217" w:name="_Toc522532204"/>
      <w:r w:rsidRPr="008154CA">
        <w:rPr>
          <w:rStyle w:val="Emphasis"/>
          <w:rFonts w:ascii="Times New Roman" w:hAnsi="Times New Roman" w:cs="Times New Roman"/>
          <w:b/>
          <w:bCs/>
          <w:i w:val="0"/>
          <w:iCs w:val="0"/>
          <w:color w:val="auto"/>
          <w:szCs w:val="24"/>
        </w:rPr>
        <w:t>In vitro</w:t>
      </w:r>
      <w:r w:rsidRPr="008154CA">
        <w:rPr>
          <w:rFonts w:ascii="Times New Roman" w:hAnsi="Times New Roman" w:cs="Times New Roman"/>
          <w:b/>
          <w:bCs/>
          <w:color w:val="auto"/>
          <w:szCs w:val="24"/>
        </w:rPr>
        <w:t xml:space="preserve"> rumen fermentation system</w:t>
      </w:r>
      <w:bookmarkEnd w:id="215"/>
      <w:bookmarkEnd w:id="216"/>
      <w:bookmarkEnd w:id="217"/>
    </w:p>
    <w:p w:rsidR="00794244" w:rsidRPr="00DE7F7B" w:rsidRDefault="00794244" w:rsidP="00794244">
      <w:pPr>
        <w:pStyle w:val="NormalWeb"/>
        <w:jc w:val="both"/>
      </w:pPr>
      <w:r w:rsidRPr="00DE7F7B">
        <w:t xml:space="preserve">The </w:t>
      </w:r>
      <w:r w:rsidRPr="00DE7F7B">
        <w:rPr>
          <w:rStyle w:val="Emphasis"/>
          <w:rFonts w:eastAsiaTheme="majorEastAsia"/>
        </w:rPr>
        <w:t>in vitro</w:t>
      </w:r>
      <w:r w:rsidRPr="00DE7F7B">
        <w:t xml:space="preserve"> rumen fermentation system (Diagram 1) was the same as that used by </w:t>
      </w:r>
      <w:proofErr w:type="spellStart"/>
      <w:r w:rsidRPr="00DE7F7B">
        <w:t>Sangk</w:t>
      </w:r>
      <w:r>
        <w:t>hom</w:t>
      </w:r>
      <w:proofErr w:type="spellEnd"/>
      <w:r>
        <w:t xml:space="preserve"> et al (2011). The </w:t>
      </w:r>
      <w:r w:rsidRPr="00DE7F7B">
        <w:t>water bottles (capacity 1500ml) were used for the fermentation and collection of the gas. These were connected by plastic tube (id 4mm) to a similar bottle which received the gas (the bottom of which had been removed) and which was suspended in a larger bottle (5liter capacity) partially filled with water, so as to collect the gas by water displacement. The bottle that was suspended in water was calibrated at 50ml intervals to indicate the volume of gas.</w:t>
      </w:r>
    </w:p>
    <w:p w:rsidR="00794244" w:rsidRPr="00DE7F7B" w:rsidRDefault="00794244" w:rsidP="00794244">
      <w:pPr>
        <w:pStyle w:val="NormalWeb"/>
        <w:jc w:val="both"/>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2"/>
        <w:gridCol w:w="4928"/>
      </w:tblGrid>
      <w:tr w:rsidR="00794244" w:rsidRPr="00DE7F7B" w:rsidTr="004F2BBD">
        <w:trPr>
          <w:jc w:val="center"/>
        </w:trPr>
        <w:tc>
          <w:tcPr>
            <w:tcW w:w="2612" w:type="dxa"/>
            <w:hideMark/>
          </w:tcPr>
          <w:p w:rsidR="00794244" w:rsidRPr="00DE7F7B" w:rsidRDefault="00794244" w:rsidP="00BD68FF">
            <w:pPr>
              <w:rPr>
                <w:sz w:val="20"/>
                <w:szCs w:val="22"/>
              </w:rPr>
            </w:pPr>
            <w:r w:rsidRPr="00DE7F7B">
              <w:rPr>
                <w:lang w:bidi="th-TH"/>
              </w:rPr>
              <w:drawing>
                <wp:inline distT="0" distB="0" distL="0" distR="0" wp14:anchorId="22A2239C" wp14:editId="413CDF87">
                  <wp:extent cx="1209675" cy="1179740"/>
                  <wp:effectExtent l="0" t="0" r="0" b="19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11053" cy="1181084"/>
                          </a:xfrm>
                          <a:prstGeom prst="rect">
                            <a:avLst/>
                          </a:prstGeom>
                          <a:noFill/>
                          <a:ln>
                            <a:noFill/>
                          </a:ln>
                        </pic:spPr>
                      </pic:pic>
                    </a:graphicData>
                  </a:graphic>
                </wp:inline>
              </w:drawing>
            </w:r>
          </w:p>
        </w:tc>
        <w:tc>
          <w:tcPr>
            <w:tcW w:w="4928" w:type="dxa"/>
            <w:hideMark/>
          </w:tcPr>
          <w:p w:rsidR="00794244" w:rsidRPr="00DE7F7B" w:rsidRDefault="00794244" w:rsidP="004F2BBD">
            <w:pPr>
              <w:pStyle w:val="NormalWeb"/>
              <w:numPr>
                <w:ilvl w:val="0"/>
                <w:numId w:val="4"/>
              </w:numPr>
              <w:spacing w:before="0" w:beforeAutospacing="0" w:after="0" w:afterAutospacing="0"/>
              <w:ind w:left="0" w:firstLine="0"/>
              <w:contextualSpacing/>
              <w:rPr>
                <w:sz w:val="20"/>
                <w:szCs w:val="20"/>
              </w:rPr>
            </w:pPr>
            <w:r w:rsidRPr="00DE7F7B">
              <w:rPr>
                <w:sz w:val="20"/>
              </w:rPr>
              <w:t xml:space="preserve">Water bath </w:t>
            </w:r>
          </w:p>
          <w:p w:rsidR="00794244" w:rsidRPr="00DE7F7B" w:rsidRDefault="00794244" w:rsidP="004F2BBD">
            <w:pPr>
              <w:pStyle w:val="NormalWeb"/>
              <w:numPr>
                <w:ilvl w:val="0"/>
                <w:numId w:val="4"/>
              </w:numPr>
              <w:spacing w:before="0" w:beforeAutospacing="0" w:after="0" w:afterAutospacing="0"/>
              <w:ind w:left="0" w:firstLine="0"/>
              <w:contextualSpacing/>
              <w:rPr>
                <w:sz w:val="20"/>
              </w:rPr>
            </w:pPr>
            <w:r w:rsidRPr="00DE7F7B">
              <w:rPr>
                <w:sz w:val="20"/>
              </w:rPr>
              <w:t xml:space="preserve">Fermentation bottle (1liter) </w:t>
            </w:r>
          </w:p>
          <w:p w:rsidR="00794244" w:rsidRPr="00DE7F7B" w:rsidRDefault="00794244" w:rsidP="004F2BBD">
            <w:pPr>
              <w:pStyle w:val="NormalWeb"/>
              <w:numPr>
                <w:ilvl w:val="0"/>
                <w:numId w:val="4"/>
              </w:numPr>
              <w:spacing w:before="0" w:beforeAutospacing="0" w:after="0" w:afterAutospacing="0"/>
              <w:ind w:left="0" w:firstLine="0"/>
              <w:contextualSpacing/>
              <w:rPr>
                <w:sz w:val="20"/>
              </w:rPr>
            </w:pPr>
            <w:r w:rsidRPr="00DE7F7B">
              <w:rPr>
                <w:sz w:val="20"/>
              </w:rPr>
              <w:t>Water storage reservoir (1.5 liters)</w:t>
            </w:r>
          </w:p>
          <w:p w:rsidR="00794244" w:rsidRPr="00DE7F7B" w:rsidRDefault="00794244" w:rsidP="004F2BBD">
            <w:pPr>
              <w:pStyle w:val="NormalWeb"/>
              <w:numPr>
                <w:ilvl w:val="0"/>
                <w:numId w:val="4"/>
              </w:numPr>
              <w:spacing w:before="0" w:beforeAutospacing="0" w:after="0" w:afterAutospacing="0"/>
              <w:ind w:left="0" w:firstLine="0"/>
              <w:contextualSpacing/>
              <w:rPr>
                <w:sz w:val="20"/>
              </w:rPr>
            </w:pPr>
            <w:r w:rsidRPr="00DE7F7B">
              <w:rPr>
                <w:sz w:val="20"/>
              </w:rPr>
              <w:t>Gas collection bottle (1liter)</w:t>
            </w:r>
          </w:p>
          <w:p w:rsidR="00794244" w:rsidRPr="00DE7F7B" w:rsidRDefault="00794244" w:rsidP="004F2BBD">
            <w:pPr>
              <w:pStyle w:val="NormalWeb"/>
              <w:numPr>
                <w:ilvl w:val="0"/>
                <w:numId w:val="4"/>
              </w:numPr>
              <w:spacing w:before="0" w:beforeAutospacing="0" w:after="0" w:afterAutospacing="0"/>
              <w:ind w:left="0" w:firstLine="0"/>
              <w:contextualSpacing/>
              <w:rPr>
                <w:sz w:val="20"/>
                <w:lang w:bidi="ar-SA"/>
              </w:rPr>
            </w:pPr>
            <w:r w:rsidRPr="00DE7F7B">
              <w:rPr>
                <w:sz w:val="20"/>
              </w:rPr>
              <w:t xml:space="preserve">Plastic tube (id: 4mm)  </w:t>
            </w:r>
          </w:p>
        </w:tc>
      </w:tr>
      <w:tr w:rsidR="00794244" w:rsidRPr="00F96246" w:rsidTr="00BD68FF">
        <w:trPr>
          <w:jc w:val="center"/>
        </w:trPr>
        <w:tc>
          <w:tcPr>
            <w:tcW w:w="7540" w:type="dxa"/>
            <w:gridSpan w:val="2"/>
            <w:hideMark/>
          </w:tcPr>
          <w:p w:rsidR="00794244" w:rsidRPr="00F96246" w:rsidRDefault="00794244" w:rsidP="00BD68FF">
            <w:pPr>
              <w:pStyle w:val="Heading6"/>
              <w:spacing w:before="0"/>
              <w:jc w:val="both"/>
              <w:outlineLvl w:val="5"/>
              <w:rPr>
                <w:rFonts w:ascii="Times New Roman" w:eastAsia="Times New Roman" w:hAnsi="Times New Roman" w:cs="Times New Roman"/>
                <w:b/>
                <w:i w:val="0"/>
                <w:color w:val="auto"/>
                <w:sz w:val="20"/>
                <w:szCs w:val="20"/>
              </w:rPr>
            </w:pPr>
            <w:bookmarkStart w:id="218" w:name="_Toc513470440"/>
            <w:bookmarkStart w:id="219" w:name="_Toc513471135"/>
            <w:bookmarkStart w:id="220" w:name="_Toc513514571"/>
            <w:bookmarkStart w:id="221" w:name="_Toc522007968"/>
            <w:bookmarkStart w:id="222" w:name="_Toc522529243"/>
            <w:bookmarkStart w:id="223" w:name="_Toc522530740"/>
            <w:bookmarkStart w:id="224" w:name="_Toc522532205"/>
            <w:r w:rsidRPr="00F96246">
              <w:rPr>
                <w:rFonts w:ascii="Times New Roman" w:hAnsi="Times New Roman" w:cs="Times New Roman"/>
                <w:b/>
                <w:i w:val="0"/>
                <w:color w:val="auto"/>
                <w:sz w:val="20"/>
                <w:szCs w:val="20"/>
              </w:rPr>
              <w:t xml:space="preserve">Diagram 1: </w:t>
            </w:r>
            <w:r w:rsidRPr="00F96246">
              <w:rPr>
                <w:rFonts w:ascii="Times New Roman" w:hAnsi="Times New Roman" w:cs="Times New Roman"/>
                <w:i w:val="0"/>
                <w:color w:val="auto"/>
                <w:sz w:val="20"/>
                <w:szCs w:val="20"/>
              </w:rPr>
              <w:t>A schematic view of apparatus to measure in an in vitro rumen fermentation</w:t>
            </w:r>
            <w:bookmarkEnd w:id="218"/>
            <w:bookmarkEnd w:id="219"/>
            <w:bookmarkEnd w:id="220"/>
            <w:bookmarkEnd w:id="221"/>
            <w:bookmarkEnd w:id="222"/>
            <w:bookmarkEnd w:id="223"/>
            <w:bookmarkEnd w:id="224"/>
          </w:p>
        </w:tc>
      </w:tr>
    </w:tbl>
    <w:p w:rsidR="00794244" w:rsidRPr="00F96246" w:rsidRDefault="00794244" w:rsidP="00794244">
      <w:pPr>
        <w:pStyle w:val="Heading5"/>
        <w:rPr>
          <w:rFonts w:ascii="Times New Roman" w:hAnsi="Times New Roman" w:cs="Times New Roman"/>
          <w:b/>
          <w:bCs/>
          <w:color w:val="auto"/>
          <w:szCs w:val="24"/>
        </w:rPr>
      </w:pPr>
      <w:bookmarkStart w:id="225" w:name="_Toc522530741"/>
      <w:bookmarkStart w:id="226" w:name="_Toc522531242"/>
      <w:bookmarkStart w:id="227" w:name="_Toc522532206"/>
      <w:r w:rsidRPr="00F96246">
        <w:rPr>
          <w:rFonts w:ascii="Times New Roman" w:hAnsi="Times New Roman" w:cs="Times New Roman"/>
          <w:b/>
          <w:bCs/>
          <w:color w:val="auto"/>
          <w:szCs w:val="24"/>
        </w:rPr>
        <w:t>Experimental procedure</w:t>
      </w:r>
      <w:bookmarkEnd w:id="225"/>
      <w:bookmarkEnd w:id="226"/>
      <w:bookmarkEnd w:id="227"/>
    </w:p>
    <w:p w:rsidR="00794244" w:rsidRPr="00F96246" w:rsidRDefault="00794244" w:rsidP="00794244">
      <w:pPr>
        <w:pStyle w:val="NormalWeb"/>
        <w:jc w:val="both"/>
      </w:pPr>
      <w:r w:rsidRPr="00DE7F7B">
        <w:t xml:space="preserve">The cassava roots and leaves were collected from the </w:t>
      </w:r>
      <w:proofErr w:type="spellStart"/>
      <w:r w:rsidRPr="00DE7F7B">
        <w:t>Souphanouvong</w:t>
      </w:r>
      <w:proofErr w:type="spellEnd"/>
      <w:r w:rsidRPr="00DE7F7B">
        <w:t xml:space="preserve"> University farm; the roots were chopped into pieces around 1-2 cm of length, ground in a liquidizer, and then stored in a plastic bag for ensiling over 7 days. Cassava leaves were chopped into small pieces around 1-2 </w:t>
      </w:r>
      <w:r w:rsidRPr="00DE7F7B">
        <w:lastRenderedPageBreak/>
        <w:t>cm in length, then dried in the oven at 80ºC for 24 h before grinding. The rice distillers’ byproduct was collected from a farmer accustomed to produce “rice wine alcohol”. The procedure for producing “fermented cassava root” was as follows: the roots were chopped and steamed for 30 minutes, allowed to cool for 15mintutes and then mixed with di-ammonium phosphate (DAP) at 0.8%, 3% of yeast (</w:t>
      </w:r>
      <w:r w:rsidRPr="00DE7F7B">
        <w:rPr>
          <w:rStyle w:val="Emphasis"/>
          <w:rFonts w:eastAsiaTheme="majorEastAsia"/>
        </w:rPr>
        <w:t xml:space="preserve">Saccharomyces </w:t>
      </w:r>
      <w:proofErr w:type="spellStart"/>
      <w:r w:rsidRPr="00DE7F7B">
        <w:rPr>
          <w:rStyle w:val="Emphasis"/>
          <w:rFonts w:eastAsiaTheme="majorEastAsia"/>
        </w:rPr>
        <w:t>cerevisiae</w:t>
      </w:r>
      <w:proofErr w:type="spellEnd"/>
      <w:r w:rsidRPr="00DE7F7B">
        <w:t xml:space="preserve">) and 2% of urea (all on DM basis) prior to being fermented in a closed plastic bag for 7 days. Representative samples (12g DM) of the substrates was put in the incubation bottle to which was added 0.96 liters of buffer solution (Table 1) and 240 ml of rumen fluid (obtained from a slaughtered cow) prior to filling each bottle with carbon dioxide. The bottles were incubated </w:t>
      </w:r>
      <w:r w:rsidRPr="00F96246">
        <w:t xml:space="preserve">at 38 </w:t>
      </w:r>
      <w:r w:rsidRPr="00F96246">
        <w:rPr>
          <w:vertAlign w:val="superscript"/>
        </w:rPr>
        <w:t>0</w:t>
      </w:r>
      <w:r w:rsidRPr="00F96246">
        <w:t>C in a water bath for 24h.</w:t>
      </w:r>
    </w:p>
    <w:tbl>
      <w:tblPr>
        <w:tblW w:w="9000" w:type="dxa"/>
        <w:jc w:val="center"/>
        <w:tblCellSpacing w:w="0" w:type="dxa"/>
        <w:tblCellMar>
          <w:left w:w="0" w:type="dxa"/>
          <w:right w:w="0" w:type="dxa"/>
        </w:tblCellMar>
        <w:tblLook w:val="04A0" w:firstRow="1" w:lastRow="0" w:firstColumn="1" w:lastColumn="0" w:noHBand="0" w:noVBand="1"/>
      </w:tblPr>
      <w:tblGrid>
        <w:gridCol w:w="1397"/>
        <w:gridCol w:w="728"/>
        <w:gridCol w:w="1954"/>
        <w:gridCol w:w="635"/>
        <w:gridCol w:w="508"/>
        <w:gridCol w:w="1638"/>
        <w:gridCol w:w="1092"/>
        <w:gridCol w:w="1048"/>
      </w:tblGrid>
      <w:tr w:rsidR="00794244" w:rsidRPr="00F96246" w:rsidTr="00BD68FF">
        <w:trPr>
          <w:tblCellSpacing w:w="0" w:type="dxa"/>
          <w:jc w:val="center"/>
        </w:trPr>
        <w:tc>
          <w:tcPr>
            <w:tcW w:w="0" w:type="auto"/>
            <w:gridSpan w:val="8"/>
            <w:tcBorders>
              <w:bottom w:val="single" w:sz="8" w:space="0" w:color="auto"/>
            </w:tcBorders>
            <w:vAlign w:val="center"/>
            <w:hideMark/>
          </w:tcPr>
          <w:p w:rsidR="00794244" w:rsidRPr="00F96246" w:rsidRDefault="00794244" w:rsidP="00BD68FF">
            <w:pPr>
              <w:pStyle w:val="Heading6"/>
              <w:spacing w:before="0"/>
              <w:rPr>
                <w:rFonts w:ascii="Times New Roman" w:hAnsi="Times New Roman" w:cs="Times New Roman"/>
                <w:i w:val="0"/>
                <w:color w:val="auto"/>
                <w:sz w:val="20"/>
                <w:szCs w:val="20"/>
              </w:rPr>
            </w:pPr>
            <w:bookmarkStart w:id="228" w:name="_Toc522529245"/>
            <w:bookmarkStart w:id="229" w:name="_Toc522530742"/>
            <w:bookmarkStart w:id="230" w:name="_Toc522532207"/>
            <w:r w:rsidRPr="00F96246">
              <w:rPr>
                <w:rStyle w:val="Strong"/>
                <w:rFonts w:ascii="Times New Roman" w:hAnsi="Times New Roman" w:cs="Times New Roman"/>
                <w:i w:val="0"/>
                <w:color w:val="auto"/>
                <w:sz w:val="20"/>
                <w:szCs w:val="20"/>
              </w:rPr>
              <w:t>Table 1:</w:t>
            </w:r>
            <w:r w:rsidRPr="00F96246">
              <w:rPr>
                <w:rFonts w:ascii="Times New Roman" w:hAnsi="Times New Roman" w:cs="Times New Roman"/>
                <w:i w:val="0"/>
                <w:color w:val="auto"/>
                <w:sz w:val="20"/>
                <w:szCs w:val="20"/>
              </w:rPr>
              <w:t xml:space="preserve"> Ingredients of the buffer solution</w:t>
            </w:r>
            <w:bookmarkEnd w:id="228"/>
            <w:bookmarkEnd w:id="229"/>
            <w:bookmarkEnd w:id="230"/>
            <w:r w:rsidRPr="00F96246">
              <w:rPr>
                <w:rFonts w:ascii="Times New Roman" w:hAnsi="Times New Roman" w:cs="Times New Roman"/>
                <w:i w:val="0"/>
                <w:color w:val="auto"/>
                <w:sz w:val="20"/>
                <w:szCs w:val="20"/>
              </w:rPr>
              <w:t xml:space="preserve"> </w:t>
            </w:r>
          </w:p>
        </w:tc>
      </w:tr>
      <w:tr w:rsidR="00794244" w:rsidRPr="00F96246" w:rsidTr="00BD68FF">
        <w:trPr>
          <w:tblCellSpacing w:w="0" w:type="dxa"/>
          <w:jc w:val="center"/>
        </w:trPr>
        <w:tc>
          <w:tcPr>
            <w:tcW w:w="0" w:type="auto"/>
            <w:vAlign w:val="center"/>
            <w:hideMark/>
          </w:tcPr>
          <w:p w:rsidR="00794244" w:rsidRPr="00F96246" w:rsidRDefault="00794244" w:rsidP="00BD68FF">
            <w:pPr>
              <w:pStyle w:val="NormalWeb"/>
              <w:rPr>
                <w:sz w:val="20"/>
                <w:szCs w:val="20"/>
              </w:rPr>
            </w:pPr>
            <w:r w:rsidRPr="00F96246">
              <w:rPr>
                <w:rStyle w:val="Strong"/>
                <w:rFonts w:eastAsia="SimSun"/>
                <w:sz w:val="20"/>
                <w:szCs w:val="20"/>
              </w:rPr>
              <w:t>Ingredients</w:t>
            </w:r>
            <w:r w:rsidRPr="00F96246">
              <w:rPr>
                <w:sz w:val="20"/>
                <w:szCs w:val="20"/>
              </w:rPr>
              <w:t xml:space="preserve"> </w:t>
            </w:r>
          </w:p>
        </w:tc>
        <w:tc>
          <w:tcPr>
            <w:tcW w:w="0" w:type="auto"/>
            <w:vAlign w:val="center"/>
            <w:hideMark/>
          </w:tcPr>
          <w:p w:rsidR="00794244" w:rsidRPr="00F96246" w:rsidRDefault="00794244" w:rsidP="00BD68FF">
            <w:pPr>
              <w:pStyle w:val="NormalWeb"/>
              <w:jc w:val="center"/>
              <w:rPr>
                <w:sz w:val="20"/>
                <w:szCs w:val="20"/>
              </w:rPr>
            </w:pPr>
            <w:r w:rsidRPr="00F96246">
              <w:rPr>
                <w:rStyle w:val="Strong"/>
                <w:rFonts w:eastAsia="SimSun"/>
                <w:sz w:val="20"/>
                <w:szCs w:val="20"/>
              </w:rPr>
              <w:t>CaCl</w:t>
            </w:r>
            <w:r w:rsidRPr="00F96246">
              <w:rPr>
                <w:rStyle w:val="Strong"/>
                <w:rFonts w:eastAsia="SimSun"/>
                <w:sz w:val="20"/>
                <w:szCs w:val="20"/>
                <w:vertAlign w:val="subscript"/>
              </w:rPr>
              <w:t>2</w:t>
            </w:r>
            <w:r w:rsidRPr="00F96246">
              <w:rPr>
                <w:sz w:val="20"/>
                <w:szCs w:val="20"/>
              </w:rPr>
              <w:t xml:space="preserve"> </w:t>
            </w:r>
          </w:p>
        </w:tc>
        <w:tc>
          <w:tcPr>
            <w:tcW w:w="0" w:type="auto"/>
            <w:vAlign w:val="center"/>
            <w:hideMark/>
          </w:tcPr>
          <w:p w:rsidR="00794244" w:rsidRPr="00F96246" w:rsidRDefault="00794244" w:rsidP="00BD68FF">
            <w:pPr>
              <w:pStyle w:val="NormalWeb"/>
              <w:jc w:val="center"/>
              <w:rPr>
                <w:sz w:val="20"/>
                <w:szCs w:val="20"/>
              </w:rPr>
            </w:pPr>
            <w:r w:rsidRPr="00F96246">
              <w:rPr>
                <w:rStyle w:val="Strong"/>
                <w:rFonts w:eastAsia="SimSun"/>
                <w:sz w:val="20"/>
                <w:szCs w:val="20"/>
              </w:rPr>
              <w:t>NaHPO</w:t>
            </w:r>
            <w:r w:rsidRPr="00F96246">
              <w:rPr>
                <w:rStyle w:val="Strong"/>
                <w:rFonts w:eastAsia="SimSun"/>
                <w:sz w:val="20"/>
                <w:szCs w:val="20"/>
                <w:vertAlign w:val="subscript"/>
              </w:rPr>
              <w:t>4</w:t>
            </w:r>
            <w:r w:rsidRPr="00F96246">
              <w:rPr>
                <w:rStyle w:val="Strong"/>
                <w:rFonts w:eastAsia="SimSun"/>
                <w:sz w:val="20"/>
                <w:szCs w:val="20"/>
              </w:rPr>
              <w:t>.12H</w:t>
            </w:r>
            <w:r w:rsidRPr="00F96246">
              <w:rPr>
                <w:rStyle w:val="Strong"/>
                <w:rFonts w:eastAsia="SimSun"/>
                <w:sz w:val="20"/>
                <w:szCs w:val="20"/>
                <w:vertAlign w:val="subscript"/>
              </w:rPr>
              <w:t>2</w:t>
            </w:r>
            <w:r w:rsidRPr="00F96246">
              <w:rPr>
                <w:rStyle w:val="Strong"/>
                <w:rFonts w:eastAsia="SimSun"/>
                <w:sz w:val="20"/>
                <w:szCs w:val="20"/>
              </w:rPr>
              <w:t>O</w:t>
            </w:r>
            <w:r w:rsidRPr="00F96246">
              <w:rPr>
                <w:sz w:val="20"/>
                <w:szCs w:val="20"/>
              </w:rPr>
              <w:t xml:space="preserve"> </w:t>
            </w:r>
          </w:p>
        </w:tc>
        <w:tc>
          <w:tcPr>
            <w:tcW w:w="0" w:type="auto"/>
            <w:vAlign w:val="center"/>
            <w:hideMark/>
          </w:tcPr>
          <w:p w:rsidR="00794244" w:rsidRPr="00F96246" w:rsidRDefault="00794244" w:rsidP="00BD68FF">
            <w:pPr>
              <w:pStyle w:val="NormalWeb"/>
              <w:jc w:val="center"/>
              <w:rPr>
                <w:sz w:val="20"/>
                <w:szCs w:val="20"/>
              </w:rPr>
            </w:pPr>
            <w:proofErr w:type="spellStart"/>
            <w:r w:rsidRPr="00F96246">
              <w:rPr>
                <w:rStyle w:val="Strong"/>
                <w:rFonts w:eastAsia="SimSun"/>
                <w:sz w:val="20"/>
                <w:szCs w:val="20"/>
              </w:rPr>
              <w:t>NaCl</w:t>
            </w:r>
            <w:proofErr w:type="spellEnd"/>
            <w:r w:rsidRPr="00F96246">
              <w:rPr>
                <w:sz w:val="20"/>
                <w:szCs w:val="20"/>
              </w:rPr>
              <w:t xml:space="preserve"> </w:t>
            </w:r>
          </w:p>
        </w:tc>
        <w:tc>
          <w:tcPr>
            <w:tcW w:w="0" w:type="auto"/>
            <w:vAlign w:val="center"/>
            <w:hideMark/>
          </w:tcPr>
          <w:p w:rsidR="00794244" w:rsidRPr="00F96246" w:rsidRDefault="00794244" w:rsidP="00BD68FF">
            <w:pPr>
              <w:pStyle w:val="NormalWeb"/>
              <w:jc w:val="center"/>
              <w:rPr>
                <w:sz w:val="20"/>
                <w:szCs w:val="20"/>
              </w:rPr>
            </w:pPr>
            <w:proofErr w:type="spellStart"/>
            <w:r w:rsidRPr="00F96246">
              <w:rPr>
                <w:rStyle w:val="Strong"/>
                <w:rFonts w:eastAsia="SimSun"/>
                <w:sz w:val="20"/>
                <w:szCs w:val="20"/>
              </w:rPr>
              <w:t>KCl</w:t>
            </w:r>
            <w:proofErr w:type="spellEnd"/>
            <w:r w:rsidRPr="00F96246">
              <w:rPr>
                <w:sz w:val="20"/>
                <w:szCs w:val="20"/>
              </w:rPr>
              <w:t xml:space="preserve"> </w:t>
            </w:r>
          </w:p>
        </w:tc>
        <w:tc>
          <w:tcPr>
            <w:tcW w:w="0" w:type="auto"/>
            <w:vAlign w:val="center"/>
            <w:hideMark/>
          </w:tcPr>
          <w:p w:rsidR="00794244" w:rsidRPr="00F96246" w:rsidRDefault="00794244" w:rsidP="00BD68FF">
            <w:pPr>
              <w:pStyle w:val="NormalWeb"/>
              <w:jc w:val="center"/>
              <w:rPr>
                <w:sz w:val="20"/>
                <w:szCs w:val="20"/>
              </w:rPr>
            </w:pPr>
            <w:r w:rsidRPr="00F96246">
              <w:rPr>
                <w:rStyle w:val="Strong"/>
                <w:rFonts w:eastAsia="SimSun"/>
                <w:sz w:val="20"/>
                <w:szCs w:val="20"/>
              </w:rPr>
              <w:t>MgSO</w:t>
            </w:r>
            <w:r w:rsidRPr="00F96246">
              <w:rPr>
                <w:rStyle w:val="Strong"/>
                <w:rFonts w:eastAsia="SimSun"/>
                <w:sz w:val="20"/>
                <w:szCs w:val="20"/>
                <w:vertAlign w:val="subscript"/>
              </w:rPr>
              <w:t>4</w:t>
            </w:r>
            <w:r w:rsidRPr="00F96246">
              <w:rPr>
                <w:rStyle w:val="Strong"/>
                <w:rFonts w:eastAsia="SimSun"/>
                <w:sz w:val="20"/>
                <w:szCs w:val="20"/>
              </w:rPr>
              <w:t>.7H</w:t>
            </w:r>
            <w:r w:rsidRPr="00F96246">
              <w:rPr>
                <w:rStyle w:val="Strong"/>
                <w:rFonts w:eastAsia="SimSun"/>
                <w:sz w:val="20"/>
                <w:szCs w:val="20"/>
                <w:vertAlign w:val="subscript"/>
              </w:rPr>
              <w:t>2</w:t>
            </w:r>
            <w:r w:rsidRPr="00F96246">
              <w:rPr>
                <w:rStyle w:val="Strong"/>
                <w:rFonts w:eastAsia="SimSun"/>
                <w:sz w:val="20"/>
                <w:szCs w:val="20"/>
              </w:rPr>
              <w:t>O</w:t>
            </w:r>
            <w:r w:rsidRPr="00F96246">
              <w:rPr>
                <w:sz w:val="20"/>
                <w:szCs w:val="20"/>
              </w:rPr>
              <w:t xml:space="preserve"> </w:t>
            </w:r>
          </w:p>
        </w:tc>
        <w:tc>
          <w:tcPr>
            <w:tcW w:w="0" w:type="auto"/>
            <w:vAlign w:val="center"/>
            <w:hideMark/>
          </w:tcPr>
          <w:p w:rsidR="00794244" w:rsidRPr="00F96246" w:rsidRDefault="00794244" w:rsidP="00BD68FF">
            <w:pPr>
              <w:pStyle w:val="NormalWeb"/>
              <w:jc w:val="center"/>
              <w:rPr>
                <w:sz w:val="20"/>
                <w:szCs w:val="20"/>
              </w:rPr>
            </w:pPr>
            <w:r w:rsidRPr="00F96246">
              <w:rPr>
                <w:rStyle w:val="Strong"/>
                <w:rFonts w:eastAsia="SimSun"/>
                <w:sz w:val="20"/>
                <w:szCs w:val="20"/>
              </w:rPr>
              <w:t>NaHCO</w:t>
            </w:r>
            <w:r w:rsidRPr="00F96246">
              <w:rPr>
                <w:rStyle w:val="Strong"/>
                <w:rFonts w:eastAsia="SimSun"/>
                <w:sz w:val="20"/>
                <w:szCs w:val="20"/>
                <w:vertAlign w:val="subscript"/>
              </w:rPr>
              <w:t>3</w:t>
            </w:r>
            <w:r w:rsidRPr="00F96246">
              <w:rPr>
                <w:sz w:val="20"/>
                <w:szCs w:val="20"/>
              </w:rPr>
              <w:t xml:space="preserve"> </w:t>
            </w:r>
          </w:p>
        </w:tc>
        <w:tc>
          <w:tcPr>
            <w:tcW w:w="0" w:type="auto"/>
            <w:vAlign w:val="center"/>
            <w:hideMark/>
          </w:tcPr>
          <w:p w:rsidR="00794244" w:rsidRPr="00F96246" w:rsidRDefault="00794244" w:rsidP="00BD68FF">
            <w:pPr>
              <w:pStyle w:val="NormalWeb"/>
              <w:jc w:val="center"/>
              <w:rPr>
                <w:sz w:val="20"/>
                <w:szCs w:val="20"/>
              </w:rPr>
            </w:pPr>
            <w:r w:rsidRPr="00F96246">
              <w:rPr>
                <w:rStyle w:val="Strong"/>
                <w:rFonts w:eastAsia="SimSun"/>
                <w:sz w:val="20"/>
                <w:szCs w:val="20"/>
              </w:rPr>
              <w:t>Cysteine</w:t>
            </w:r>
            <w:r w:rsidRPr="00F96246">
              <w:rPr>
                <w:sz w:val="20"/>
                <w:szCs w:val="20"/>
              </w:rPr>
              <w:t xml:space="preserve"> </w:t>
            </w:r>
          </w:p>
        </w:tc>
      </w:tr>
      <w:tr w:rsidR="00794244" w:rsidRPr="00F96246" w:rsidTr="00BD68FF">
        <w:trPr>
          <w:tblCellSpacing w:w="0" w:type="dxa"/>
          <w:jc w:val="center"/>
        </w:trPr>
        <w:tc>
          <w:tcPr>
            <w:tcW w:w="0" w:type="auto"/>
            <w:gridSpan w:val="8"/>
            <w:tcBorders>
              <w:bottom w:val="single" w:sz="8" w:space="0" w:color="auto"/>
            </w:tcBorders>
            <w:vAlign w:val="center"/>
            <w:hideMark/>
          </w:tcPr>
          <w:p w:rsidR="00794244" w:rsidRPr="00F96246" w:rsidRDefault="00794244" w:rsidP="00BD68FF">
            <w:pPr>
              <w:rPr>
                <w:sz w:val="20"/>
                <w:szCs w:val="20"/>
              </w:rPr>
            </w:pPr>
          </w:p>
        </w:tc>
      </w:tr>
      <w:tr w:rsidR="00794244" w:rsidRPr="00F96246" w:rsidTr="00BD68FF">
        <w:trPr>
          <w:tblCellSpacing w:w="0" w:type="dxa"/>
          <w:jc w:val="center"/>
        </w:trPr>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(g/liter)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0.04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9.30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0.47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0.57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0.12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9.80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0.25 </w:t>
            </w:r>
          </w:p>
        </w:tc>
      </w:tr>
      <w:tr w:rsidR="00794244" w:rsidRPr="00F96246" w:rsidTr="00BD68FF">
        <w:trPr>
          <w:tblCellSpacing w:w="0" w:type="dxa"/>
          <w:jc w:val="center"/>
        </w:trPr>
        <w:tc>
          <w:tcPr>
            <w:tcW w:w="0" w:type="auto"/>
            <w:gridSpan w:val="8"/>
            <w:tcBorders>
              <w:top w:val="single" w:sz="8" w:space="0" w:color="auto"/>
            </w:tcBorders>
            <w:vAlign w:val="center"/>
            <w:hideMark/>
          </w:tcPr>
          <w:p w:rsidR="00794244" w:rsidRPr="00F96246" w:rsidRDefault="00794244" w:rsidP="00BD68FF">
            <w:pPr>
              <w:pStyle w:val="NormalWeb"/>
              <w:rPr>
                <w:sz w:val="20"/>
                <w:szCs w:val="20"/>
              </w:rPr>
            </w:pPr>
            <w:r w:rsidRPr="00F96246">
              <w:rPr>
                <w:rStyle w:val="Strong"/>
                <w:rFonts w:eastAsia="SimSun"/>
                <w:sz w:val="20"/>
                <w:szCs w:val="20"/>
              </w:rPr>
              <w:t xml:space="preserve">Source: </w:t>
            </w:r>
            <w:r w:rsidRPr="00F96246">
              <w:rPr>
                <w:sz w:val="20"/>
                <w:szCs w:val="20"/>
              </w:rPr>
              <w:t xml:space="preserve">Tilly and Terry (1963). </w:t>
            </w:r>
          </w:p>
        </w:tc>
      </w:tr>
    </w:tbl>
    <w:p w:rsidR="00794244" w:rsidRPr="00F96246" w:rsidRDefault="00794244" w:rsidP="00794244">
      <w:pPr>
        <w:pStyle w:val="Heading5"/>
        <w:rPr>
          <w:rFonts w:ascii="Times New Roman" w:hAnsi="Times New Roman" w:cs="Times New Roman"/>
          <w:b/>
          <w:bCs/>
          <w:color w:val="auto"/>
          <w:szCs w:val="24"/>
        </w:rPr>
      </w:pPr>
      <w:bookmarkStart w:id="231" w:name="_Toc522530743"/>
      <w:bookmarkStart w:id="232" w:name="_Toc522531244"/>
      <w:bookmarkStart w:id="233" w:name="_Toc522532208"/>
      <w:r w:rsidRPr="00F96246">
        <w:rPr>
          <w:rFonts w:ascii="Times New Roman" w:hAnsi="Times New Roman" w:cs="Times New Roman"/>
          <w:b/>
          <w:bCs/>
          <w:color w:val="auto"/>
          <w:szCs w:val="24"/>
        </w:rPr>
        <w:t>Data collection and measurements</w:t>
      </w:r>
      <w:bookmarkEnd w:id="231"/>
      <w:bookmarkEnd w:id="232"/>
      <w:bookmarkEnd w:id="233"/>
    </w:p>
    <w:p w:rsidR="00794244" w:rsidRPr="00DE7F7B" w:rsidRDefault="00794244" w:rsidP="00794244">
      <w:pPr>
        <w:pStyle w:val="NormalWeb"/>
        <w:jc w:val="both"/>
      </w:pPr>
      <w:r w:rsidRPr="00F96246">
        <w:t xml:space="preserve">The gas volume was recorded over intervals of 0-3h, 3-6h, 6-12h, 12-18h and 18-24h. The </w:t>
      </w:r>
      <w:r w:rsidRPr="00DE7F7B">
        <w:t xml:space="preserve">methane concentration in the gas collected over each interval was measured with a </w:t>
      </w:r>
      <w:proofErr w:type="spellStart"/>
      <w:r w:rsidRPr="00DE7F7B">
        <w:t>Crowcon</w:t>
      </w:r>
      <w:proofErr w:type="spellEnd"/>
      <w:r w:rsidRPr="00DE7F7B">
        <w:t xml:space="preserve"> infra-red </w:t>
      </w:r>
      <w:proofErr w:type="spellStart"/>
      <w:r w:rsidRPr="00DE7F7B">
        <w:t>analyser</w:t>
      </w:r>
      <w:proofErr w:type="spellEnd"/>
      <w:r w:rsidRPr="00DE7F7B">
        <w:t xml:space="preserve"> (</w:t>
      </w:r>
      <w:proofErr w:type="spellStart"/>
      <w:r w:rsidRPr="00DE7F7B">
        <w:t>Crowcon</w:t>
      </w:r>
      <w:proofErr w:type="spellEnd"/>
      <w:r w:rsidRPr="00DE7F7B">
        <w:t xml:space="preserve"> Instruments Ltd, UK). At the end of the incubation, the remaining substrate was filtered through cloth and the solid residue dried at 100C to determine the DM digested.</w:t>
      </w:r>
    </w:p>
    <w:p w:rsidR="00794244" w:rsidRPr="00F96246" w:rsidRDefault="00794244" w:rsidP="00794244">
      <w:pPr>
        <w:pStyle w:val="Heading5"/>
        <w:rPr>
          <w:rFonts w:ascii="Times New Roman" w:hAnsi="Times New Roman" w:cs="Times New Roman"/>
          <w:b/>
          <w:bCs/>
          <w:color w:val="auto"/>
          <w:szCs w:val="24"/>
        </w:rPr>
      </w:pPr>
      <w:bookmarkStart w:id="234" w:name="_Toc522530744"/>
      <w:bookmarkStart w:id="235" w:name="_Toc522531245"/>
      <w:bookmarkStart w:id="236" w:name="_Toc522532209"/>
      <w:r w:rsidRPr="00F96246">
        <w:rPr>
          <w:rFonts w:ascii="Times New Roman" w:hAnsi="Times New Roman" w:cs="Times New Roman"/>
          <w:b/>
          <w:bCs/>
          <w:color w:val="auto"/>
          <w:szCs w:val="24"/>
        </w:rPr>
        <w:t>Chemical analyses</w:t>
      </w:r>
      <w:bookmarkEnd w:id="234"/>
      <w:bookmarkEnd w:id="235"/>
      <w:bookmarkEnd w:id="236"/>
    </w:p>
    <w:p w:rsidR="00794244" w:rsidRPr="00F96246" w:rsidRDefault="00794244" w:rsidP="00794244">
      <w:pPr>
        <w:pStyle w:val="NormalWeb"/>
        <w:jc w:val="both"/>
      </w:pPr>
      <w:r w:rsidRPr="00F96246">
        <w:t xml:space="preserve">Samples were analyzed for dry matter (DM), ash, crude protein (CP) and crude fiber (CF) according to AOAC (2010) methods. The solubility of the protein in diet ingredients was determined by extraction with M </w:t>
      </w:r>
      <w:proofErr w:type="spellStart"/>
      <w:r w:rsidRPr="00F96246">
        <w:t>NaCl</w:t>
      </w:r>
      <w:proofErr w:type="spellEnd"/>
      <w:r w:rsidRPr="00F96246">
        <w:t xml:space="preserve"> according to the method outlined in Whitelaw and Preston (1963).</w:t>
      </w:r>
    </w:p>
    <w:p w:rsidR="00794244" w:rsidRPr="00F96246" w:rsidRDefault="00794244" w:rsidP="00794244">
      <w:pPr>
        <w:pStyle w:val="Heading5"/>
        <w:rPr>
          <w:rFonts w:ascii="Times New Roman" w:hAnsi="Times New Roman" w:cs="Times New Roman"/>
          <w:b/>
          <w:bCs/>
          <w:color w:val="auto"/>
          <w:szCs w:val="24"/>
        </w:rPr>
      </w:pPr>
      <w:bookmarkStart w:id="237" w:name="_Toc522530745"/>
      <w:bookmarkStart w:id="238" w:name="_Toc522531246"/>
      <w:bookmarkStart w:id="239" w:name="_Toc522532210"/>
      <w:r w:rsidRPr="00F96246">
        <w:rPr>
          <w:rFonts w:ascii="Times New Roman" w:hAnsi="Times New Roman" w:cs="Times New Roman"/>
          <w:b/>
          <w:bCs/>
          <w:color w:val="auto"/>
          <w:szCs w:val="24"/>
        </w:rPr>
        <w:t>Statistical analysis</w:t>
      </w:r>
      <w:bookmarkEnd w:id="237"/>
      <w:bookmarkEnd w:id="238"/>
      <w:bookmarkEnd w:id="239"/>
    </w:p>
    <w:p w:rsidR="00794244" w:rsidRPr="00F96246" w:rsidRDefault="00794244" w:rsidP="00794244">
      <w:pPr>
        <w:shd w:val="clear" w:color="auto" w:fill="FFFFFF"/>
        <w:spacing w:before="240" w:after="60"/>
        <w:jc w:val="both"/>
      </w:pPr>
      <w:r w:rsidRPr="00F96246">
        <w:rPr>
          <w:rStyle w:val="auto-style2"/>
        </w:rPr>
        <w:t>The data were subjected to ANOVA analyses in the Minitab software (Mintab 2010).  Tukey’s pair-wise comparison was used to determine the differences between treatments at a probability of p&lt;0.05.</w:t>
      </w:r>
    </w:p>
    <w:p w:rsidR="00794244" w:rsidRPr="00F96246" w:rsidRDefault="00794244" w:rsidP="00794244">
      <w:pPr>
        <w:pStyle w:val="Heading4"/>
        <w:rPr>
          <w:rFonts w:ascii="Times New Roman" w:hAnsi="Times New Roman" w:cs="Times New Roman"/>
          <w:i w:val="0"/>
          <w:iCs w:val="0"/>
          <w:color w:val="auto"/>
          <w:sz w:val="28"/>
        </w:rPr>
      </w:pPr>
      <w:bookmarkStart w:id="240" w:name="_Toc522530746"/>
      <w:bookmarkStart w:id="241" w:name="_Toc522531247"/>
      <w:bookmarkStart w:id="242" w:name="_Toc522532211"/>
      <w:r w:rsidRPr="00F96246">
        <w:rPr>
          <w:rFonts w:ascii="Times New Roman" w:hAnsi="Times New Roman" w:cs="Times New Roman"/>
          <w:i w:val="0"/>
          <w:iCs w:val="0"/>
          <w:color w:val="auto"/>
          <w:sz w:val="28"/>
        </w:rPr>
        <w:t>Results and discussion</w:t>
      </w:r>
      <w:bookmarkEnd w:id="240"/>
      <w:bookmarkEnd w:id="241"/>
      <w:bookmarkEnd w:id="242"/>
    </w:p>
    <w:p w:rsidR="00794244" w:rsidRPr="00F96246" w:rsidRDefault="00794244" w:rsidP="00794244">
      <w:pPr>
        <w:pStyle w:val="Heading5"/>
        <w:rPr>
          <w:rFonts w:ascii="Times New Roman" w:hAnsi="Times New Roman" w:cs="Times New Roman"/>
          <w:b/>
          <w:bCs/>
          <w:color w:val="auto"/>
          <w:szCs w:val="24"/>
        </w:rPr>
      </w:pPr>
      <w:bookmarkStart w:id="243" w:name="_Toc522530747"/>
      <w:bookmarkStart w:id="244" w:name="_Toc522531248"/>
      <w:bookmarkStart w:id="245" w:name="_Toc522532212"/>
      <w:r w:rsidRPr="00F96246">
        <w:rPr>
          <w:rFonts w:ascii="Times New Roman" w:hAnsi="Times New Roman" w:cs="Times New Roman"/>
          <w:b/>
          <w:bCs/>
          <w:color w:val="auto"/>
          <w:szCs w:val="24"/>
        </w:rPr>
        <w:t>Chemical composition</w:t>
      </w:r>
      <w:bookmarkEnd w:id="243"/>
      <w:bookmarkEnd w:id="244"/>
      <w:bookmarkEnd w:id="245"/>
    </w:p>
    <w:p w:rsidR="00794244" w:rsidRPr="00F96246" w:rsidRDefault="00794244" w:rsidP="00794244">
      <w:pPr>
        <w:pStyle w:val="NormalWeb"/>
        <w:jc w:val="both"/>
      </w:pPr>
      <w:r w:rsidRPr="00F96246">
        <w:t xml:space="preserve">The values for DM, crude protein and solubility of the protein in the rice distillers’ byproduct </w:t>
      </w:r>
      <w:r w:rsidRPr="00DE7F7B">
        <w:t xml:space="preserve">(Table 2) were similar to those reported for the same product by </w:t>
      </w:r>
      <w:proofErr w:type="spellStart"/>
      <w:r w:rsidRPr="00DE7F7B">
        <w:t>Luu</w:t>
      </w:r>
      <w:proofErr w:type="spellEnd"/>
      <w:r w:rsidRPr="00DE7F7B">
        <w:t xml:space="preserve"> </w:t>
      </w:r>
      <w:proofErr w:type="spellStart"/>
      <w:r w:rsidRPr="00DE7F7B">
        <w:t>Huu</w:t>
      </w:r>
      <w:proofErr w:type="spellEnd"/>
      <w:r w:rsidRPr="00DE7F7B">
        <w:t xml:space="preserve"> </w:t>
      </w:r>
      <w:proofErr w:type="spellStart"/>
      <w:r w:rsidRPr="00DE7F7B">
        <w:t>Manh</w:t>
      </w:r>
      <w:proofErr w:type="spellEnd"/>
      <w:r w:rsidRPr="00DE7F7B">
        <w:t xml:space="preserve"> et al (2009) and </w:t>
      </w:r>
      <w:proofErr w:type="spellStart"/>
      <w:r w:rsidRPr="00DE7F7B">
        <w:t>Sangkhom</w:t>
      </w:r>
      <w:proofErr w:type="spellEnd"/>
      <w:r w:rsidRPr="00DE7F7B">
        <w:t xml:space="preserve"> et al (2017). The cassava root after fermentation with yeast, urea and DAP had a similar level of crude protein as reported for the same procedure by </w:t>
      </w:r>
      <w:proofErr w:type="spellStart"/>
      <w:r w:rsidRPr="00DE7F7B">
        <w:t>Vanhnasin</w:t>
      </w:r>
      <w:proofErr w:type="spellEnd"/>
      <w:r w:rsidRPr="00DE7F7B">
        <w:t xml:space="preserve"> et al (2016) </w:t>
      </w:r>
      <w:r w:rsidRPr="00F96246">
        <w:t xml:space="preserve">and </w:t>
      </w:r>
      <w:proofErr w:type="spellStart"/>
      <w:r w:rsidRPr="00F96246">
        <w:t>Manivanh</w:t>
      </w:r>
      <w:proofErr w:type="spellEnd"/>
      <w:r w:rsidRPr="00F96246">
        <w:t xml:space="preserve"> et al (2016).</w:t>
      </w:r>
    </w:p>
    <w:tbl>
      <w:tblPr>
        <w:tblW w:w="6750" w:type="dxa"/>
        <w:jc w:val="center"/>
        <w:tblCellSpacing w:w="0" w:type="dxa"/>
        <w:tblCellMar>
          <w:left w:w="0" w:type="dxa"/>
          <w:right w:w="0" w:type="dxa"/>
        </w:tblCellMar>
        <w:tblLook w:val="04A0" w:firstRow="1" w:lastRow="0" w:firstColumn="1" w:lastColumn="0" w:noHBand="0" w:noVBand="1"/>
      </w:tblPr>
      <w:tblGrid>
        <w:gridCol w:w="2251"/>
        <w:gridCol w:w="737"/>
        <w:gridCol w:w="754"/>
        <w:gridCol w:w="754"/>
        <w:gridCol w:w="754"/>
        <w:gridCol w:w="1500"/>
      </w:tblGrid>
      <w:tr w:rsidR="00794244" w:rsidRPr="00F96246" w:rsidTr="00BD68FF">
        <w:trPr>
          <w:tblCellSpacing w:w="0" w:type="dxa"/>
          <w:jc w:val="center"/>
        </w:trPr>
        <w:tc>
          <w:tcPr>
            <w:tcW w:w="0" w:type="auto"/>
            <w:gridSpan w:val="6"/>
            <w:tcBorders>
              <w:bottom w:val="single" w:sz="8" w:space="0" w:color="auto"/>
            </w:tcBorders>
            <w:vAlign w:val="center"/>
            <w:hideMark/>
          </w:tcPr>
          <w:p w:rsidR="00794244" w:rsidRPr="00F96246" w:rsidRDefault="00794244" w:rsidP="00BD68FF">
            <w:pPr>
              <w:pStyle w:val="Heading6"/>
              <w:spacing w:before="0"/>
              <w:rPr>
                <w:rFonts w:ascii="Times New Roman" w:hAnsi="Times New Roman" w:cs="Times New Roman"/>
                <w:i w:val="0"/>
                <w:color w:val="auto"/>
                <w:sz w:val="20"/>
                <w:szCs w:val="20"/>
              </w:rPr>
            </w:pPr>
            <w:bookmarkStart w:id="246" w:name="_Toc522529251"/>
            <w:bookmarkStart w:id="247" w:name="_Toc522530748"/>
            <w:bookmarkStart w:id="248" w:name="_Toc522532213"/>
            <w:r w:rsidRPr="00F96246">
              <w:rPr>
                <w:rStyle w:val="Strong"/>
                <w:rFonts w:ascii="Times New Roman" w:hAnsi="Times New Roman" w:cs="Times New Roman"/>
                <w:i w:val="0"/>
                <w:color w:val="auto"/>
                <w:sz w:val="20"/>
                <w:szCs w:val="20"/>
              </w:rPr>
              <w:lastRenderedPageBreak/>
              <w:t>Table 2:</w:t>
            </w:r>
            <w:r w:rsidRPr="00F96246">
              <w:rPr>
                <w:rFonts w:ascii="Times New Roman" w:hAnsi="Times New Roman" w:cs="Times New Roman"/>
                <w:i w:val="0"/>
                <w:color w:val="auto"/>
                <w:sz w:val="20"/>
                <w:szCs w:val="20"/>
              </w:rPr>
              <w:t xml:space="preserve"> Chemical composition of substrate components</w:t>
            </w:r>
            <w:bookmarkEnd w:id="246"/>
            <w:bookmarkEnd w:id="247"/>
            <w:bookmarkEnd w:id="248"/>
            <w:r w:rsidRPr="00F96246">
              <w:rPr>
                <w:rFonts w:ascii="Times New Roman" w:hAnsi="Times New Roman" w:cs="Times New Roman"/>
                <w:i w:val="0"/>
                <w:color w:val="auto"/>
                <w:sz w:val="20"/>
                <w:szCs w:val="20"/>
              </w:rPr>
              <w:t xml:space="preserve"> </w:t>
            </w:r>
          </w:p>
        </w:tc>
      </w:tr>
      <w:tr w:rsidR="00794244" w:rsidRPr="00F96246" w:rsidTr="00BD68FF">
        <w:trPr>
          <w:tblCellSpacing w:w="0" w:type="dxa"/>
          <w:jc w:val="center"/>
        </w:trPr>
        <w:tc>
          <w:tcPr>
            <w:tcW w:w="2250" w:type="dxa"/>
            <w:vMerge w:val="restart"/>
            <w:vAlign w:val="center"/>
            <w:hideMark/>
          </w:tcPr>
          <w:p w:rsidR="00794244" w:rsidRPr="00F96246" w:rsidRDefault="00794244" w:rsidP="00BD68FF">
            <w:pPr>
              <w:rPr>
                <w:sz w:val="20"/>
                <w:szCs w:val="20"/>
              </w:rPr>
            </w:pPr>
          </w:p>
        </w:tc>
        <w:tc>
          <w:tcPr>
            <w:tcW w:w="0" w:type="auto"/>
            <w:vMerge w:val="restart"/>
            <w:vAlign w:val="center"/>
            <w:hideMark/>
          </w:tcPr>
          <w:p w:rsidR="00794244" w:rsidRPr="00F96246" w:rsidRDefault="00794244" w:rsidP="00BD68FF">
            <w:pPr>
              <w:pStyle w:val="NormalWeb"/>
              <w:jc w:val="center"/>
              <w:rPr>
                <w:sz w:val="20"/>
                <w:szCs w:val="20"/>
              </w:rPr>
            </w:pPr>
            <w:r w:rsidRPr="00F96246">
              <w:rPr>
                <w:rStyle w:val="Strong"/>
                <w:rFonts w:eastAsia="SimSun"/>
                <w:sz w:val="20"/>
                <w:szCs w:val="20"/>
              </w:rPr>
              <w:t xml:space="preserve">DM </w:t>
            </w:r>
            <w:r w:rsidRPr="00F96246">
              <w:rPr>
                <w:b/>
                <w:bCs/>
                <w:sz w:val="20"/>
                <w:szCs w:val="20"/>
              </w:rPr>
              <w:br/>
            </w:r>
            <w:r w:rsidRPr="00F96246">
              <w:rPr>
                <w:rStyle w:val="Strong"/>
                <w:rFonts w:eastAsia="SimSun"/>
                <w:sz w:val="20"/>
                <w:szCs w:val="20"/>
              </w:rPr>
              <w:t xml:space="preserve">% </w:t>
            </w:r>
          </w:p>
        </w:tc>
        <w:tc>
          <w:tcPr>
            <w:tcW w:w="0" w:type="auto"/>
            <w:vAlign w:val="center"/>
            <w:hideMark/>
          </w:tcPr>
          <w:p w:rsidR="00794244" w:rsidRPr="00F96246" w:rsidRDefault="00794244" w:rsidP="00BD68FF">
            <w:pPr>
              <w:pStyle w:val="NormalWeb"/>
              <w:jc w:val="center"/>
              <w:rPr>
                <w:sz w:val="20"/>
                <w:szCs w:val="20"/>
              </w:rPr>
            </w:pPr>
            <w:r w:rsidRPr="00F96246">
              <w:rPr>
                <w:rStyle w:val="Strong"/>
                <w:rFonts w:eastAsia="SimSun"/>
                <w:sz w:val="20"/>
                <w:szCs w:val="20"/>
              </w:rPr>
              <w:t>CP</w:t>
            </w:r>
            <w:r w:rsidRPr="00F96246">
              <w:rPr>
                <w:sz w:val="20"/>
                <w:szCs w:val="20"/>
              </w:rPr>
              <w:t xml:space="preserve"> </w:t>
            </w:r>
          </w:p>
        </w:tc>
        <w:tc>
          <w:tcPr>
            <w:tcW w:w="0" w:type="auto"/>
            <w:vAlign w:val="center"/>
            <w:hideMark/>
          </w:tcPr>
          <w:p w:rsidR="00794244" w:rsidRPr="00F96246" w:rsidRDefault="00794244" w:rsidP="00BD68FF">
            <w:pPr>
              <w:pStyle w:val="NormalWeb"/>
              <w:jc w:val="center"/>
              <w:rPr>
                <w:sz w:val="20"/>
                <w:szCs w:val="20"/>
              </w:rPr>
            </w:pPr>
            <w:r w:rsidRPr="00F96246">
              <w:rPr>
                <w:rStyle w:val="Strong"/>
                <w:rFonts w:eastAsia="SimSun"/>
                <w:sz w:val="20"/>
                <w:szCs w:val="20"/>
              </w:rPr>
              <w:t>CF</w:t>
            </w:r>
            <w:r w:rsidRPr="00F96246">
              <w:rPr>
                <w:sz w:val="20"/>
                <w:szCs w:val="20"/>
              </w:rPr>
              <w:t xml:space="preserve"> </w:t>
            </w:r>
          </w:p>
        </w:tc>
        <w:tc>
          <w:tcPr>
            <w:tcW w:w="0" w:type="auto"/>
            <w:vAlign w:val="center"/>
            <w:hideMark/>
          </w:tcPr>
          <w:p w:rsidR="00794244" w:rsidRPr="00F96246" w:rsidRDefault="00794244" w:rsidP="00BD68FF">
            <w:pPr>
              <w:pStyle w:val="NormalWeb"/>
              <w:jc w:val="center"/>
              <w:rPr>
                <w:sz w:val="20"/>
                <w:szCs w:val="20"/>
              </w:rPr>
            </w:pPr>
            <w:r w:rsidRPr="00F96246">
              <w:rPr>
                <w:rStyle w:val="Strong"/>
                <w:rFonts w:eastAsia="SimSun"/>
                <w:sz w:val="20"/>
                <w:szCs w:val="20"/>
              </w:rPr>
              <w:t>Ash</w:t>
            </w:r>
            <w:r w:rsidRPr="00F96246">
              <w:rPr>
                <w:sz w:val="20"/>
                <w:szCs w:val="20"/>
              </w:rPr>
              <w:t xml:space="preserve"> </w:t>
            </w:r>
          </w:p>
        </w:tc>
        <w:tc>
          <w:tcPr>
            <w:tcW w:w="1500" w:type="dxa"/>
            <w:vMerge w:val="restart"/>
            <w:vAlign w:val="center"/>
            <w:hideMark/>
          </w:tcPr>
          <w:p w:rsidR="00794244" w:rsidRPr="00F96246" w:rsidRDefault="00794244" w:rsidP="00BD68FF">
            <w:pPr>
              <w:pStyle w:val="NormalWeb"/>
              <w:jc w:val="center"/>
              <w:rPr>
                <w:sz w:val="20"/>
                <w:szCs w:val="20"/>
              </w:rPr>
            </w:pPr>
            <w:r w:rsidRPr="00F96246">
              <w:rPr>
                <w:rStyle w:val="Strong"/>
                <w:rFonts w:eastAsia="SimSun"/>
                <w:sz w:val="20"/>
                <w:szCs w:val="20"/>
              </w:rPr>
              <w:t xml:space="preserve">Soluble CP </w:t>
            </w:r>
            <w:r w:rsidRPr="00F96246">
              <w:rPr>
                <w:b/>
                <w:bCs/>
                <w:sz w:val="20"/>
                <w:szCs w:val="20"/>
              </w:rPr>
              <w:br/>
            </w:r>
            <w:r w:rsidRPr="00F96246">
              <w:rPr>
                <w:rStyle w:val="Strong"/>
                <w:rFonts w:eastAsia="SimSun"/>
                <w:sz w:val="20"/>
                <w:szCs w:val="20"/>
              </w:rPr>
              <w:t xml:space="preserve">% of total CP </w:t>
            </w:r>
          </w:p>
        </w:tc>
      </w:tr>
      <w:tr w:rsidR="00794244" w:rsidRPr="00F96246" w:rsidTr="00BD68FF">
        <w:trPr>
          <w:tblCellSpacing w:w="0" w:type="dxa"/>
          <w:jc w:val="center"/>
        </w:trPr>
        <w:tc>
          <w:tcPr>
            <w:tcW w:w="0" w:type="auto"/>
            <w:vMerge/>
            <w:vAlign w:val="center"/>
            <w:hideMark/>
          </w:tcPr>
          <w:p w:rsidR="00794244" w:rsidRPr="00F96246" w:rsidRDefault="00794244" w:rsidP="00BD68FF">
            <w:pPr>
              <w:rPr>
                <w:sz w:val="20"/>
                <w:szCs w:val="20"/>
              </w:rPr>
            </w:pPr>
          </w:p>
        </w:tc>
        <w:tc>
          <w:tcPr>
            <w:tcW w:w="0" w:type="auto"/>
            <w:vMerge/>
            <w:vAlign w:val="center"/>
            <w:hideMark/>
          </w:tcPr>
          <w:p w:rsidR="00794244" w:rsidRPr="00F96246" w:rsidRDefault="00794244" w:rsidP="00BD68FF">
            <w:pPr>
              <w:rPr>
                <w:sz w:val="20"/>
                <w:szCs w:val="20"/>
              </w:rPr>
            </w:pPr>
          </w:p>
        </w:tc>
        <w:tc>
          <w:tcPr>
            <w:tcW w:w="0" w:type="auto"/>
            <w:gridSpan w:val="3"/>
            <w:tcBorders>
              <w:top w:val="single" w:sz="8" w:space="0" w:color="auto"/>
            </w:tcBorders>
            <w:vAlign w:val="center"/>
            <w:hideMark/>
          </w:tcPr>
          <w:p w:rsidR="00794244" w:rsidRPr="00F96246" w:rsidRDefault="00794244" w:rsidP="00BD68FF">
            <w:pPr>
              <w:pStyle w:val="NormalWeb"/>
              <w:jc w:val="center"/>
              <w:rPr>
                <w:sz w:val="20"/>
                <w:szCs w:val="20"/>
              </w:rPr>
            </w:pPr>
            <w:r w:rsidRPr="00F96246">
              <w:rPr>
                <w:rStyle w:val="Strong"/>
                <w:rFonts w:eastAsia="SimSun"/>
                <w:sz w:val="20"/>
                <w:szCs w:val="20"/>
              </w:rPr>
              <w:t>As % of DM</w:t>
            </w:r>
            <w:r w:rsidRPr="00F96246">
              <w:rPr>
                <w:sz w:val="20"/>
                <w:szCs w:val="20"/>
              </w:rPr>
              <w:t xml:space="preserve"> </w:t>
            </w:r>
          </w:p>
        </w:tc>
        <w:tc>
          <w:tcPr>
            <w:tcW w:w="0" w:type="auto"/>
            <w:vMerge/>
            <w:vAlign w:val="center"/>
            <w:hideMark/>
          </w:tcPr>
          <w:p w:rsidR="00794244" w:rsidRPr="00F96246" w:rsidRDefault="00794244" w:rsidP="00BD68FF">
            <w:pPr>
              <w:rPr>
                <w:sz w:val="20"/>
                <w:szCs w:val="20"/>
              </w:rPr>
            </w:pPr>
          </w:p>
        </w:tc>
      </w:tr>
      <w:tr w:rsidR="00794244" w:rsidRPr="00F96246" w:rsidTr="00BD68FF">
        <w:trPr>
          <w:tblCellSpacing w:w="0" w:type="dxa"/>
          <w:jc w:val="center"/>
        </w:trPr>
        <w:tc>
          <w:tcPr>
            <w:tcW w:w="0" w:type="auto"/>
            <w:gridSpan w:val="6"/>
            <w:tcBorders>
              <w:bottom w:val="single" w:sz="8" w:space="0" w:color="auto"/>
            </w:tcBorders>
            <w:vAlign w:val="center"/>
            <w:hideMark/>
          </w:tcPr>
          <w:p w:rsidR="00794244" w:rsidRPr="00F96246" w:rsidRDefault="00794244" w:rsidP="00BD68FF">
            <w:pPr>
              <w:rPr>
                <w:sz w:val="20"/>
                <w:szCs w:val="20"/>
              </w:rPr>
            </w:pPr>
          </w:p>
        </w:tc>
      </w:tr>
      <w:tr w:rsidR="00794244" w:rsidRPr="00F96246" w:rsidTr="00BD68FF">
        <w:trPr>
          <w:tblCellSpacing w:w="0" w:type="dxa"/>
          <w:jc w:val="center"/>
        </w:trPr>
        <w:tc>
          <w:tcPr>
            <w:tcW w:w="0" w:type="auto"/>
            <w:vAlign w:val="bottom"/>
            <w:hideMark/>
          </w:tcPr>
          <w:p w:rsidR="00794244" w:rsidRPr="00F96246" w:rsidRDefault="00794244" w:rsidP="00BD68FF">
            <w:pPr>
              <w:pStyle w:val="NormalWeb"/>
              <w:rPr>
                <w:sz w:val="20"/>
                <w:szCs w:val="20"/>
              </w:rPr>
            </w:pPr>
            <w:r w:rsidRPr="00F96246">
              <w:rPr>
                <w:sz w:val="20"/>
                <w:szCs w:val="20"/>
              </w:rPr>
              <w:t xml:space="preserve">Ensiled cassava root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32.1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2.51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1.12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0.88 </w:t>
            </w:r>
          </w:p>
        </w:tc>
        <w:tc>
          <w:tcPr>
            <w:tcW w:w="0" w:type="auto"/>
            <w:vAlign w:val="bottom"/>
            <w:hideMark/>
          </w:tcPr>
          <w:p w:rsidR="00794244" w:rsidRPr="00F96246" w:rsidRDefault="00794244" w:rsidP="00BD68FF">
            <w:pPr>
              <w:pStyle w:val="NormalWeb"/>
              <w:jc w:val="center"/>
              <w:rPr>
                <w:sz w:val="20"/>
                <w:szCs w:val="20"/>
              </w:rPr>
            </w:pPr>
            <w:r w:rsidRPr="00F96246">
              <w:rPr>
                <w:sz w:val="20"/>
                <w:szCs w:val="20"/>
              </w:rPr>
              <w:t xml:space="preserve">9.22 </w:t>
            </w:r>
          </w:p>
        </w:tc>
      </w:tr>
      <w:tr w:rsidR="00794244" w:rsidRPr="00F96246" w:rsidTr="00BD68FF">
        <w:trPr>
          <w:tblCellSpacing w:w="0" w:type="dxa"/>
          <w:jc w:val="center"/>
        </w:trPr>
        <w:tc>
          <w:tcPr>
            <w:tcW w:w="0" w:type="auto"/>
            <w:vAlign w:val="bottom"/>
            <w:hideMark/>
          </w:tcPr>
          <w:p w:rsidR="00794244" w:rsidRPr="00F96246" w:rsidRDefault="00794244" w:rsidP="00BD68FF">
            <w:pPr>
              <w:pStyle w:val="NormalWeb"/>
              <w:rPr>
                <w:sz w:val="20"/>
                <w:szCs w:val="20"/>
              </w:rPr>
            </w:pPr>
            <w:r w:rsidRPr="00F96246">
              <w:rPr>
                <w:sz w:val="20"/>
                <w:szCs w:val="20"/>
              </w:rPr>
              <w:t xml:space="preserve">Fermented cassava root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39.9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10.4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1.13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0.87 </w:t>
            </w:r>
          </w:p>
        </w:tc>
        <w:tc>
          <w:tcPr>
            <w:tcW w:w="0" w:type="auto"/>
            <w:vAlign w:val="bottom"/>
            <w:hideMark/>
          </w:tcPr>
          <w:p w:rsidR="00794244" w:rsidRPr="00F96246" w:rsidRDefault="00794244" w:rsidP="00BD68FF">
            <w:pPr>
              <w:pStyle w:val="NormalWeb"/>
              <w:jc w:val="center"/>
              <w:rPr>
                <w:sz w:val="20"/>
                <w:szCs w:val="20"/>
              </w:rPr>
            </w:pPr>
            <w:r w:rsidRPr="00F96246">
              <w:rPr>
                <w:sz w:val="20"/>
                <w:szCs w:val="20"/>
              </w:rPr>
              <w:t xml:space="preserve">11.6 </w:t>
            </w:r>
          </w:p>
        </w:tc>
      </w:tr>
      <w:tr w:rsidR="00794244" w:rsidRPr="00F96246" w:rsidTr="00BD68FF">
        <w:trPr>
          <w:tblCellSpacing w:w="0" w:type="dxa"/>
          <w:jc w:val="center"/>
        </w:trPr>
        <w:tc>
          <w:tcPr>
            <w:tcW w:w="0" w:type="auto"/>
            <w:vAlign w:val="bottom"/>
            <w:hideMark/>
          </w:tcPr>
          <w:p w:rsidR="00794244" w:rsidRPr="00F96246" w:rsidRDefault="00794244" w:rsidP="00BD68FF">
            <w:pPr>
              <w:pStyle w:val="NormalWeb"/>
              <w:rPr>
                <w:sz w:val="20"/>
                <w:szCs w:val="20"/>
              </w:rPr>
            </w:pPr>
            <w:r w:rsidRPr="00F96246">
              <w:rPr>
                <w:sz w:val="20"/>
                <w:szCs w:val="20"/>
              </w:rPr>
              <w:t xml:space="preserve">Bitter cassava leaf meal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90.3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19.0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15.2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6.14 </w:t>
            </w:r>
          </w:p>
        </w:tc>
        <w:tc>
          <w:tcPr>
            <w:tcW w:w="0" w:type="auto"/>
            <w:vAlign w:val="bottom"/>
            <w:hideMark/>
          </w:tcPr>
          <w:p w:rsidR="00794244" w:rsidRPr="00F96246" w:rsidRDefault="00794244" w:rsidP="00BD68FF">
            <w:pPr>
              <w:pStyle w:val="NormalWeb"/>
              <w:jc w:val="center"/>
              <w:rPr>
                <w:sz w:val="20"/>
                <w:szCs w:val="20"/>
              </w:rPr>
            </w:pPr>
            <w:r w:rsidRPr="00F96246">
              <w:rPr>
                <w:sz w:val="20"/>
                <w:szCs w:val="20"/>
              </w:rPr>
              <w:t xml:space="preserve">31.3 </w:t>
            </w:r>
          </w:p>
        </w:tc>
      </w:tr>
      <w:tr w:rsidR="00794244" w:rsidRPr="00F96246" w:rsidTr="00BD68FF">
        <w:trPr>
          <w:tblCellSpacing w:w="0" w:type="dxa"/>
          <w:jc w:val="center"/>
        </w:trPr>
        <w:tc>
          <w:tcPr>
            <w:tcW w:w="0" w:type="auto"/>
            <w:vAlign w:val="bottom"/>
            <w:hideMark/>
          </w:tcPr>
          <w:p w:rsidR="00794244" w:rsidRPr="00F96246" w:rsidRDefault="00794244" w:rsidP="00BD68FF">
            <w:pPr>
              <w:pStyle w:val="NormalWeb"/>
              <w:rPr>
                <w:sz w:val="20"/>
                <w:szCs w:val="20"/>
              </w:rPr>
            </w:pPr>
            <w:r w:rsidRPr="00F96246">
              <w:rPr>
                <w:sz w:val="20"/>
                <w:szCs w:val="20"/>
              </w:rPr>
              <w:t xml:space="preserve">Rice distillers’ byproduct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7.46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24.2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2.29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4.45 </w:t>
            </w: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37.9 </w:t>
            </w:r>
          </w:p>
        </w:tc>
      </w:tr>
      <w:tr w:rsidR="00794244" w:rsidRPr="00F96246" w:rsidTr="00BD68FF">
        <w:trPr>
          <w:tblCellSpacing w:w="0" w:type="dxa"/>
          <w:jc w:val="center"/>
        </w:trPr>
        <w:tc>
          <w:tcPr>
            <w:tcW w:w="0" w:type="auto"/>
            <w:vAlign w:val="center"/>
            <w:hideMark/>
          </w:tcPr>
          <w:p w:rsidR="00794244" w:rsidRPr="00F96246" w:rsidRDefault="00794244" w:rsidP="00BD68FF">
            <w:pPr>
              <w:pStyle w:val="NormalWeb"/>
              <w:rPr>
                <w:sz w:val="20"/>
                <w:szCs w:val="20"/>
              </w:rPr>
            </w:pPr>
            <w:r w:rsidRPr="00F96246">
              <w:rPr>
                <w:sz w:val="20"/>
                <w:szCs w:val="20"/>
              </w:rPr>
              <w:t xml:space="preserve">Yeast </w:t>
            </w:r>
          </w:p>
        </w:tc>
        <w:tc>
          <w:tcPr>
            <w:tcW w:w="0" w:type="auto"/>
            <w:vAlign w:val="center"/>
            <w:hideMark/>
          </w:tcPr>
          <w:p w:rsidR="00794244" w:rsidRPr="00F96246" w:rsidRDefault="00794244" w:rsidP="00BD68FF">
            <w:pPr>
              <w:rPr>
                <w:sz w:val="20"/>
                <w:szCs w:val="20"/>
              </w:rPr>
            </w:pP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45.0 </w:t>
            </w:r>
          </w:p>
        </w:tc>
        <w:tc>
          <w:tcPr>
            <w:tcW w:w="0" w:type="auto"/>
            <w:vAlign w:val="center"/>
            <w:hideMark/>
          </w:tcPr>
          <w:p w:rsidR="00794244" w:rsidRPr="00F96246" w:rsidRDefault="00794244" w:rsidP="00BD68FF">
            <w:pPr>
              <w:rPr>
                <w:sz w:val="20"/>
                <w:szCs w:val="20"/>
              </w:rPr>
            </w:pPr>
          </w:p>
        </w:tc>
        <w:tc>
          <w:tcPr>
            <w:tcW w:w="0" w:type="auto"/>
            <w:vAlign w:val="center"/>
            <w:hideMark/>
          </w:tcPr>
          <w:p w:rsidR="00794244" w:rsidRPr="00F96246" w:rsidRDefault="00794244" w:rsidP="00BD68FF">
            <w:pPr>
              <w:rPr>
                <w:sz w:val="20"/>
                <w:szCs w:val="20"/>
              </w:rPr>
            </w:pPr>
          </w:p>
        </w:tc>
        <w:tc>
          <w:tcPr>
            <w:tcW w:w="0" w:type="auto"/>
            <w:vAlign w:val="center"/>
            <w:hideMark/>
          </w:tcPr>
          <w:p w:rsidR="00794244" w:rsidRPr="00F96246" w:rsidRDefault="00794244" w:rsidP="00BD68FF">
            <w:pPr>
              <w:pStyle w:val="NormalWeb"/>
              <w:jc w:val="center"/>
              <w:rPr>
                <w:sz w:val="20"/>
                <w:szCs w:val="20"/>
              </w:rPr>
            </w:pPr>
            <w:r w:rsidRPr="00F96246">
              <w:rPr>
                <w:sz w:val="20"/>
                <w:szCs w:val="20"/>
              </w:rPr>
              <w:t xml:space="preserve">32.4 </w:t>
            </w:r>
          </w:p>
        </w:tc>
      </w:tr>
      <w:tr w:rsidR="00794244" w:rsidRPr="00F96246" w:rsidTr="00BD68FF">
        <w:trPr>
          <w:tblCellSpacing w:w="0" w:type="dxa"/>
          <w:jc w:val="center"/>
        </w:trPr>
        <w:tc>
          <w:tcPr>
            <w:tcW w:w="0" w:type="auto"/>
            <w:gridSpan w:val="6"/>
            <w:tcBorders>
              <w:bottom w:val="single" w:sz="8" w:space="0" w:color="auto"/>
            </w:tcBorders>
            <w:vAlign w:val="center"/>
            <w:hideMark/>
          </w:tcPr>
          <w:p w:rsidR="00794244" w:rsidRPr="00F96246" w:rsidRDefault="00794244" w:rsidP="00BD68FF">
            <w:pPr>
              <w:rPr>
                <w:sz w:val="20"/>
                <w:szCs w:val="20"/>
              </w:rPr>
            </w:pPr>
          </w:p>
        </w:tc>
      </w:tr>
    </w:tbl>
    <w:p w:rsidR="00794244" w:rsidRPr="00F96246" w:rsidRDefault="00794244" w:rsidP="00794244">
      <w:pPr>
        <w:pStyle w:val="Heading5"/>
        <w:rPr>
          <w:rFonts w:ascii="Times New Roman" w:hAnsi="Times New Roman" w:cs="Times New Roman"/>
          <w:b/>
          <w:bCs/>
          <w:color w:val="auto"/>
          <w:szCs w:val="24"/>
        </w:rPr>
      </w:pPr>
      <w:bookmarkStart w:id="249" w:name="_Toc522530749"/>
      <w:bookmarkStart w:id="250" w:name="_Toc522531250"/>
      <w:bookmarkStart w:id="251" w:name="_Toc522532214"/>
      <w:r w:rsidRPr="00F96246">
        <w:rPr>
          <w:rFonts w:ascii="Times New Roman" w:hAnsi="Times New Roman" w:cs="Times New Roman"/>
          <w:b/>
          <w:bCs/>
          <w:color w:val="auto"/>
          <w:szCs w:val="24"/>
        </w:rPr>
        <w:t>Effect of incubation interval</w:t>
      </w:r>
      <w:bookmarkEnd w:id="249"/>
      <w:bookmarkEnd w:id="250"/>
      <w:bookmarkEnd w:id="251"/>
    </w:p>
    <w:p w:rsidR="00794244" w:rsidRPr="00F96246" w:rsidRDefault="00794244" w:rsidP="00794244">
      <w:pPr>
        <w:pStyle w:val="NormalWeb"/>
        <w:jc w:val="both"/>
      </w:pPr>
      <w:r w:rsidRPr="00F96246">
        <w:t>The rate of gas production increased to a maximum in the interval 3-6h of incubation then decreased linearly (Table 3; Figure 2). In contrast, the proportion of methane in the gas increased linearly with incubation interval (Figure 3).</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4"/>
        <w:gridCol w:w="1082"/>
        <w:gridCol w:w="1081"/>
        <w:gridCol w:w="1081"/>
        <w:gridCol w:w="1081"/>
        <w:gridCol w:w="1083"/>
        <w:gridCol w:w="1236"/>
        <w:gridCol w:w="1081"/>
      </w:tblGrid>
      <w:tr w:rsidR="00794244" w:rsidRPr="00F96246" w:rsidTr="00BD68FF">
        <w:trPr>
          <w:trHeight w:val="474"/>
          <w:jc w:val="center"/>
        </w:trPr>
        <w:tc>
          <w:tcPr>
            <w:tcW w:w="9079" w:type="dxa"/>
            <w:gridSpan w:val="8"/>
            <w:tcBorders>
              <w:bottom w:val="single" w:sz="4" w:space="0" w:color="auto"/>
            </w:tcBorders>
            <w:hideMark/>
          </w:tcPr>
          <w:p w:rsidR="00794244" w:rsidRPr="00F96246" w:rsidRDefault="00794244" w:rsidP="00BD68FF">
            <w:pPr>
              <w:pStyle w:val="Heading6"/>
              <w:spacing w:before="0"/>
              <w:outlineLvl w:val="5"/>
              <w:rPr>
                <w:rFonts w:ascii="Times New Roman" w:eastAsia="Times New Roman" w:hAnsi="Times New Roman" w:cs="Times New Roman"/>
                <w:i w:val="0"/>
                <w:color w:val="auto"/>
                <w:sz w:val="20"/>
                <w:szCs w:val="20"/>
              </w:rPr>
            </w:pPr>
            <w:bookmarkStart w:id="252" w:name="_Toc513459917"/>
            <w:bookmarkStart w:id="253" w:name="_Toc513460510"/>
            <w:bookmarkStart w:id="254" w:name="_Toc513470451"/>
            <w:bookmarkStart w:id="255" w:name="_Toc513471146"/>
            <w:bookmarkStart w:id="256" w:name="_Toc513514585"/>
            <w:bookmarkStart w:id="257" w:name="_Toc522007982"/>
            <w:bookmarkStart w:id="258" w:name="_Toc522529253"/>
            <w:bookmarkStart w:id="259" w:name="_Toc522530750"/>
            <w:bookmarkStart w:id="260" w:name="_Toc522532215"/>
            <w:r w:rsidRPr="00F96246">
              <w:rPr>
                <w:rFonts w:ascii="Times New Roman" w:hAnsi="Times New Roman" w:cs="Times New Roman"/>
                <w:b/>
                <w:i w:val="0"/>
                <w:color w:val="auto"/>
                <w:sz w:val="20"/>
                <w:szCs w:val="20"/>
              </w:rPr>
              <w:t xml:space="preserve">Table 3: </w:t>
            </w:r>
            <w:r w:rsidRPr="00F96246">
              <w:rPr>
                <w:rFonts w:ascii="Times New Roman" w:hAnsi="Times New Roman" w:cs="Times New Roman"/>
                <w:i w:val="0"/>
                <w:color w:val="auto"/>
                <w:sz w:val="20"/>
                <w:szCs w:val="20"/>
              </w:rPr>
              <w:t xml:space="preserve">Mean values for </w:t>
            </w:r>
            <w:proofErr w:type="spellStart"/>
            <w:r w:rsidRPr="00F96246">
              <w:rPr>
                <w:rFonts w:ascii="Times New Roman" w:hAnsi="Times New Roman" w:cs="Times New Roman"/>
                <w:i w:val="0"/>
                <w:color w:val="auto"/>
                <w:sz w:val="20"/>
                <w:szCs w:val="20"/>
              </w:rPr>
              <w:t>percent</w:t>
            </w:r>
            <w:proofErr w:type="spellEnd"/>
            <w:r w:rsidRPr="00F96246">
              <w:rPr>
                <w:rFonts w:ascii="Times New Roman" w:hAnsi="Times New Roman" w:cs="Times New Roman"/>
                <w:i w:val="0"/>
                <w:color w:val="auto"/>
                <w:sz w:val="20"/>
                <w:szCs w:val="20"/>
              </w:rPr>
              <w:t xml:space="preserve"> methane in the gas, and gas production per hour, during successive intervals of the fermentation</w:t>
            </w:r>
            <w:bookmarkEnd w:id="252"/>
            <w:bookmarkEnd w:id="253"/>
            <w:bookmarkEnd w:id="254"/>
            <w:bookmarkEnd w:id="255"/>
            <w:bookmarkEnd w:id="256"/>
            <w:bookmarkEnd w:id="257"/>
            <w:bookmarkEnd w:id="258"/>
            <w:bookmarkEnd w:id="259"/>
            <w:bookmarkEnd w:id="260"/>
          </w:p>
        </w:tc>
      </w:tr>
      <w:tr w:rsidR="00794244" w:rsidRPr="00F96246" w:rsidTr="00BD68FF">
        <w:trPr>
          <w:trHeight w:val="67"/>
          <w:jc w:val="center"/>
        </w:trPr>
        <w:tc>
          <w:tcPr>
            <w:tcW w:w="1354" w:type="dxa"/>
            <w:tcBorders>
              <w:top w:val="single" w:sz="4" w:space="0" w:color="auto"/>
              <w:bottom w:val="single" w:sz="4" w:space="0" w:color="auto"/>
            </w:tcBorders>
          </w:tcPr>
          <w:p w:rsidR="00794244" w:rsidRPr="00F96246" w:rsidRDefault="00794244" w:rsidP="00BD68FF">
            <w:pPr>
              <w:outlineLvl w:val="3"/>
              <w:rPr>
                <w:sz w:val="22"/>
                <w:szCs w:val="22"/>
              </w:rPr>
            </w:pPr>
          </w:p>
        </w:tc>
        <w:tc>
          <w:tcPr>
            <w:tcW w:w="5408" w:type="dxa"/>
            <w:gridSpan w:val="5"/>
            <w:tcBorders>
              <w:top w:val="single" w:sz="4" w:space="0" w:color="auto"/>
              <w:bottom w:val="single" w:sz="4" w:space="0" w:color="auto"/>
            </w:tcBorders>
            <w:hideMark/>
          </w:tcPr>
          <w:p w:rsidR="00794244" w:rsidRPr="00F96246" w:rsidRDefault="00794244" w:rsidP="00BD68FF">
            <w:pPr>
              <w:jc w:val="center"/>
              <w:outlineLvl w:val="3"/>
              <w:rPr>
                <w:sz w:val="22"/>
                <w:szCs w:val="22"/>
              </w:rPr>
            </w:pPr>
            <w:bookmarkStart w:id="261" w:name="_Toc513459918"/>
            <w:bookmarkStart w:id="262" w:name="_Toc513460511"/>
            <w:bookmarkStart w:id="263" w:name="_Toc513470452"/>
            <w:bookmarkStart w:id="264" w:name="_Toc513471147"/>
            <w:bookmarkStart w:id="265" w:name="_Toc513514586"/>
            <w:bookmarkStart w:id="266" w:name="_Toc522006577"/>
            <w:bookmarkStart w:id="267" w:name="_Toc522007983"/>
            <w:bookmarkStart w:id="268" w:name="_Toc522529254"/>
            <w:bookmarkStart w:id="269" w:name="_Toc522530751"/>
            <w:bookmarkStart w:id="270" w:name="_Toc522531252"/>
            <w:bookmarkStart w:id="271" w:name="_Toc522532216"/>
            <w:r w:rsidRPr="00F96246">
              <w:rPr>
                <w:sz w:val="22"/>
                <w:szCs w:val="22"/>
              </w:rPr>
              <w:t>Interval, hour</w:t>
            </w:r>
            <w:bookmarkEnd w:id="261"/>
            <w:bookmarkEnd w:id="262"/>
            <w:bookmarkEnd w:id="263"/>
            <w:bookmarkEnd w:id="264"/>
            <w:bookmarkEnd w:id="265"/>
            <w:bookmarkEnd w:id="266"/>
            <w:bookmarkEnd w:id="267"/>
            <w:bookmarkEnd w:id="268"/>
            <w:bookmarkEnd w:id="269"/>
            <w:bookmarkEnd w:id="270"/>
            <w:bookmarkEnd w:id="271"/>
          </w:p>
        </w:tc>
        <w:tc>
          <w:tcPr>
            <w:tcW w:w="1236" w:type="dxa"/>
            <w:vMerge w:val="restart"/>
            <w:tcBorders>
              <w:top w:val="single" w:sz="4" w:space="0" w:color="auto"/>
              <w:bottom w:val="single" w:sz="4" w:space="0" w:color="auto"/>
            </w:tcBorders>
            <w:vAlign w:val="center"/>
          </w:tcPr>
          <w:p w:rsidR="00794244" w:rsidRPr="00F96246" w:rsidRDefault="00794244" w:rsidP="00BD68FF">
            <w:pPr>
              <w:jc w:val="center"/>
              <w:outlineLvl w:val="3"/>
              <w:rPr>
                <w:sz w:val="22"/>
                <w:szCs w:val="22"/>
              </w:rPr>
            </w:pPr>
            <w:bookmarkStart w:id="272" w:name="_Toc513459919"/>
            <w:bookmarkStart w:id="273" w:name="_Toc513460512"/>
            <w:bookmarkStart w:id="274" w:name="_Toc513470453"/>
            <w:bookmarkStart w:id="275" w:name="_Toc513471148"/>
            <w:bookmarkStart w:id="276" w:name="_Toc513514587"/>
            <w:bookmarkStart w:id="277" w:name="_Toc522006578"/>
            <w:bookmarkStart w:id="278" w:name="_Toc522007984"/>
            <w:bookmarkStart w:id="279" w:name="_Toc522529255"/>
            <w:bookmarkStart w:id="280" w:name="_Toc522530752"/>
            <w:bookmarkStart w:id="281" w:name="_Toc522531253"/>
            <w:bookmarkStart w:id="282" w:name="_Toc522532217"/>
            <w:r w:rsidRPr="00F96246">
              <w:rPr>
                <w:sz w:val="22"/>
                <w:szCs w:val="22"/>
              </w:rPr>
              <w:t>SEM</w:t>
            </w:r>
            <w:bookmarkEnd w:id="272"/>
            <w:bookmarkEnd w:id="273"/>
            <w:bookmarkEnd w:id="274"/>
            <w:bookmarkEnd w:id="275"/>
            <w:bookmarkEnd w:id="276"/>
            <w:bookmarkEnd w:id="277"/>
            <w:bookmarkEnd w:id="278"/>
            <w:bookmarkEnd w:id="279"/>
            <w:bookmarkEnd w:id="280"/>
            <w:bookmarkEnd w:id="281"/>
            <w:bookmarkEnd w:id="282"/>
          </w:p>
        </w:tc>
        <w:tc>
          <w:tcPr>
            <w:tcW w:w="1081" w:type="dxa"/>
            <w:vMerge w:val="restart"/>
            <w:tcBorders>
              <w:top w:val="single" w:sz="4" w:space="0" w:color="auto"/>
              <w:bottom w:val="single" w:sz="4" w:space="0" w:color="auto"/>
            </w:tcBorders>
            <w:vAlign w:val="center"/>
          </w:tcPr>
          <w:p w:rsidR="00794244" w:rsidRPr="00F96246" w:rsidRDefault="00794244" w:rsidP="00BD68FF">
            <w:pPr>
              <w:jc w:val="center"/>
              <w:outlineLvl w:val="3"/>
              <w:rPr>
                <w:sz w:val="22"/>
                <w:szCs w:val="22"/>
              </w:rPr>
            </w:pPr>
            <w:bookmarkStart w:id="283" w:name="_Toc522006579"/>
            <w:bookmarkStart w:id="284" w:name="_Toc522007985"/>
            <w:bookmarkStart w:id="285" w:name="_Toc522529256"/>
            <w:bookmarkStart w:id="286" w:name="_Toc522530753"/>
            <w:bookmarkStart w:id="287" w:name="_Toc522531254"/>
            <w:bookmarkStart w:id="288" w:name="_Toc522532218"/>
            <w:r w:rsidRPr="00F96246">
              <w:rPr>
                <w:sz w:val="22"/>
                <w:szCs w:val="22"/>
              </w:rPr>
              <w:t>Prob</w:t>
            </w:r>
            <w:bookmarkEnd w:id="283"/>
            <w:bookmarkEnd w:id="284"/>
            <w:bookmarkEnd w:id="285"/>
            <w:bookmarkEnd w:id="286"/>
            <w:bookmarkEnd w:id="287"/>
            <w:bookmarkEnd w:id="288"/>
            <w:r>
              <w:rPr>
                <w:sz w:val="22"/>
                <w:szCs w:val="22"/>
              </w:rPr>
              <w:t>.</w:t>
            </w:r>
          </w:p>
        </w:tc>
      </w:tr>
      <w:tr w:rsidR="00794244" w:rsidRPr="00F96246" w:rsidTr="00BD68FF">
        <w:trPr>
          <w:trHeight w:val="67"/>
          <w:jc w:val="center"/>
        </w:trPr>
        <w:tc>
          <w:tcPr>
            <w:tcW w:w="1354" w:type="dxa"/>
            <w:tcBorders>
              <w:top w:val="single" w:sz="4" w:space="0" w:color="auto"/>
              <w:bottom w:val="single" w:sz="4" w:space="0" w:color="auto"/>
            </w:tcBorders>
          </w:tcPr>
          <w:p w:rsidR="00794244" w:rsidRPr="00F96246" w:rsidRDefault="00794244" w:rsidP="00BD68FF">
            <w:pPr>
              <w:jc w:val="center"/>
              <w:outlineLvl w:val="3"/>
              <w:rPr>
                <w:sz w:val="22"/>
                <w:szCs w:val="22"/>
              </w:rPr>
            </w:pPr>
          </w:p>
        </w:tc>
        <w:tc>
          <w:tcPr>
            <w:tcW w:w="1082" w:type="dxa"/>
            <w:tcBorders>
              <w:top w:val="single" w:sz="4" w:space="0" w:color="auto"/>
              <w:bottom w:val="single" w:sz="4" w:space="0" w:color="auto"/>
            </w:tcBorders>
            <w:vAlign w:val="bottom"/>
            <w:hideMark/>
          </w:tcPr>
          <w:p w:rsidR="00794244" w:rsidRPr="00F96246" w:rsidRDefault="00794244" w:rsidP="00BD68FF">
            <w:pPr>
              <w:jc w:val="center"/>
              <w:outlineLvl w:val="3"/>
              <w:rPr>
                <w:sz w:val="22"/>
                <w:szCs w:val="22"/>
              </w:rPr>
            </w:pPr>
            <w:bookmarkStart w:id="289" w:name="_Toc513459921"/>
            <w:bookmarkStart w:id="290" w:name="_Toc513460514"/>
            <w:bookmarkStart w:id="291" w:name="_Toc513470455"/>
            <w:bookmarkStart w:id="292" w:name="_Toc513471150"/>
            <w:bookmarkStart w:id="293" w:name="_Toc513514589"/>
            <w:bookmarkStart w:id="294" w:name="_Toc522006580"/>
            <w:bookmarkStart w:id="295" w:name="_Toc522007986"/>
            <w:bookmarkStart w:id="296" w:name="_Toc522529257"/>
            <w:bookmarkStart w:id="297" w:name="_Toc522530754"/>
            <w:bookmarkStart w:id="298" w:name="_Toc522531255"/>
            <w:bookmarkStart w:id="299" w:name="_Toc522532219"/>
            <w:r w:rsidRPr="00F96246">
              <w:rPr>
                <w:sz w:val="22"/>
                <w:szCs w:val="22"/>
              </w:rPr>
              <w:t>0-3</w:t>
            </w:r>
            <w:bookmarkEnd w:id="289"/>
            <w:bookmarkEnd w:id="290"/>
            <w:bookmarkEnd w:id="291"/>
            <w:bookmarkEnd w:id="292"/>
            <w:bookmarkEnd w:id="293"/>
            <w:bookmarkEnd w:id="294"/>
            <w:bookmarkEnd w:id="295"/>
            <w:bookmarkEnd w:id="296"/>
            <w:bookmarkEnd w:id="297"/>
            <w:bookmarkEnd w:id="298"/>
            <w:bookmarkEnd w:id="299"/>
          </w:p>
        </w:tc>
        <w:tc>
          <w:tcPr>
            <w:tcW w:w="1081" w:type="dxa"/>
            <w:tcBorders>
              <w:top w:val="single" w:sz="4" w:space="0" w:color="auto"/>
              <w:bottom w:val="single" w:sz="4" w:space="0" w:color="auto"/>
            </w:tcBorders>
            <w:vAlign w:val="bottom"/>
            <w:hideMark/>
          </w:tcPr>
          <w:p w:rsidR="00794244" w:rsidRPr="00F96246" w:rsidRDefault="00794244" w:rsidP="00BD68FF">
            <w:pPr>
              <w:jc w:val="center"/>
              <w:outlineLvl w:val="3"/>
              <w:rPr>
                <w:sz w:val="22"/>
                <w:szCs w:val="22"/>
              </w:rPr>
            </w:pPr>
            <w:bookmarkStart w:id="300" w:name="_Toc513459922"/>
            <w:bookmarkStart w:id="301" w:name="_Toc513460515"/>
            <w:bookmarkStart w:id="302" w:name="_Toc513470456"/>
            <w:bookmarkStart w:id="303" w:name="_Toc513471151"/>
            <w:bookmarkStart w:id="304" w:name="_Toc513514590"/>
            <w:bookmarkStart w:id="305" w:name="_Toc522006581"/>
            <w:bookmarkStart w:id="306" w:name="_Toc522007987"/>
            <w:bookmarkStart w:id="307" w:name="_Toc522529258"/>
            <w:bookmarkStart w:id="308" w:name="_Toc522530755"/>
            <w:bookmarkStart w:id="309" w:name="_Toc522531256"/>
            <w:bookmarkStart w:id="310" w:name="_Toc522532220"/>
            <w:r w:rsidRPr="00F96246">
              <w:rPr>
                <w:sz w:val="22"/>
                <w:szCs w:val="22"/>
              </w:rPr>
              <w:t>3-6</w:t>
            </w:r>
            <w:bookmarkEnd w:id="300"/>
            <w:bookmarkEnd w:id="301"/>
            <w:bookmarkEnd w:id="302"/>
            <w:bookmarkEnd w:id="303"/>
            <w:bookmarkEnd w:id="304"/>
            <w:bookmarkEnd w:id="305"/>
            <w:bookmarkEnd w:id="306"/>
            <w:bookmarkEnd w:id="307"/>
            <w:bookmarkEnd w:id="308"/>
            <w:bookmarkEnd w:id="309"/>
            <w:bookmarkEnd w:id="310"/>
          </w:p>
        </w:tc>
        <w:tc>
          <w:tcPr>
            <w:tcW w:w="1081" w:type="dxa"/>
            <w:tcBorders>
              <w:top w:val="single" w:sz="4" w:space="0" w:color="auto"/>
              <w:bottom w:val="single" w:sz="4" w:space="0" w:color="auto"/>
            </w:tcBorders>
            <w:vAlign w:val="bottom"/>
            <w:hideMark/>
          </w:tcPr>
          <w:p w:rsidR="00794244" w:rsidRPr="00F96246" w:rsidRDefault="00794244" w:rsidP="00BD68FF">
            <w:pPr>
              <w:jc w:val="center"/>
              <w:outlineLvl w:val="3"/>
              <w:rPr>
                <w:sz w:val="22"/>
                <w:szCs w:val="22"/>
              </w:rPr>
            </w:pPr>
            <w:bookmarkStart w:id="311" w:name="_Toc513459923"/>
            <w:bookmarkStart w:id="312" w:name="_Toc513460516"/>
            <w:bookmarkStart w:id="313" w:name="_Toc513470457"/>
            <w:bookmarkStart w:id="314" w:name="_Toc513471152"/>
            <w:bookmarkStart w:id="315" w:name="_Toc513514591"/>
            <w:bookmarkStart w:id="316" w:name="_Toc522006582"/>
            <w:bookmarkStart w:id="317" w:name="_Toc522007988"/>
            <w:bookmarkStart w:id="318" w:name="_Toc522529259"/>
            <w:bookmarkStart w:id="319" w:name="_Toc522530756"/>
            <w:bookmarkStart w:id="320" w:name="_Toc522531257"/>
            <w:bookmarkStart w:id="321" w:name="_Toc522532221"/>
            <w:r w:rsidRPr="00F96246">
              <w:rPr>
                <w:sz w:val="22"/>
                <w:szCs w:val="22"/>
              </w:rPr>
              <w:t>6-12</w:t>
            </w:r>
            <w:bookmarkEnd w:id="311"/>
            <w:bookmarkEnd w:id="312"/>
            <w:bookmarkEnd w:id="313"/>
            <w:bookmarkEnd w:id="314"/>
            <w:bookmarkEnd w:id="315"/>
            <w:bookmarkEnd w:id="316"/>
            <w:bookmarkEnd w:id="317"/>
            <w:bookmarkEnd w:id="318"/>
            <w:bookmarkEnd w:id="319"/>
            <w:bookmarkEnd w:id="320"/>
            <w:bookmarkEnd w:id="321"/>
          </w:p>
        </w:tc>
        <w:tc>
          <w:tcPr>
            <w:tcW w:w="1081" w:type="dxa"/>
            <w:tcBorders>
              <w:top w:val="single" w:sz="4" w:space="0" w:color="auto"/>
              <w:bottom w:val="single" w:sz="4" w:space="0" w:color="auto"/>
            </w:tcBorders>
            <w:vAlign w:val="bottom"/>
            <w:hideMark/>
          </w:tcPr>
          <w:p w:rsidR="00794244" w:rsidRPr="00F96246" w:rsidRDefault="00794244" w:rsidP="00BD68FF">
            <w:pPr>
              <w:jc w:val="center"/>
              <w:outlineLvl w:val="3"/>
              <w:rPr>
                <w:sz w:val="22"/>
                <w:szCs w:val="22"/>
              </w:rPr>
            </w:pPr>
            <w:bookmarkStart w:id="322" w:name="_Toc513459924"/>
            <w:bookmarkStart w:id="323" w:name="_Toc513460517"/>
            <w:bookmarkStart w:id="324" w:name="_Toc513470458"/>
            <w:bookmarkStart w:id="325" w:name="_Toc513471153"/>
            <w:bookmarkStart w:id="326" w:name="_Toc513514592"/>
            <w:bookmarkStart w:id="327" w:name="_Toc522006583"/>
            <w:bookmarkStart w:id="328" w:name="_Toc522007989"/>
            <w:bookmarkStart w:id="329" w:name="_Toc522529260"/>
            <w:bookmarkStart w:id="330" w:name="_Toc522530757"/>
            <w:bookmarkStart w:id="331" w:name="_Toc522531258"/>
            <w:bookmarkStart w:id="332" w:name="_Toc522532222"/>
            <w:r w:rsidRPr="00F96246">
              <w:rPr>
                <w:sz w:val="22"/>
                <w:szCs w:val="22"/>
              </w:rPr>
              <w:t>12-18</w:t>
            </w:r>
            <w:bookmarkEnd w:id="322"/>
            <w:bookmarkEnd w:id="323"/>
            <w:bookmarkEnd w:id="324"/>
            <w:bookmarkEnd w:id="325"/>
            <w:bookmarkEnd w:id="326"/>
            <w:bookmarkEnd w:id="327"/>
            <w:bookmarkEnd w:id="328"/>
            <w:bookmarkEnd w:id="329"/>
            <w:bookmarkEnd w:id="330"/>
            <w:bookmarkEnd w:id="331"/>
            <w:bookmarkEnd w:id="332"/>
          </w:p>
        </w:tc>
        <w:tc>
          <w:tcPr>
            <w:tcW w:w="1082" w:type="dxa"/>
            <w:tcBorders>
              <w:top w:val="single" w:sz="4" w:space="0" w:color="auto"/>
              <w:bottom w:val="single" w:sz="4" w:space="0" w:color="auto"/>
            </w:tcBorders>
            <w:vAlign w:val="bottom"/>
            <w:hideMark/>
          </w:tcPr>
          <w:p w:rsidR="00794244" w:rsidRPr="00F96246" w:rsidRDefault="00794244" w:rsidP="00BD68FF">
            <w:pPr>
              <w:jc w:val="center"/>
              <w:outlineLvl w:val="3"/>
              <w:rPr>
                <w:sz w:val="22"/>
                <w:szCs w:val="22"/>
              </w:rPr>
            </w:pPr>
            <w:bookmarkStart w:id="333" w:name="_Toc513459925"/>
            <w:bookmarkStart w:id="334" w:name="_Toc513460518"/>
            <w:bookmarkStart w:id="335" w:name="_Toc513470459"/>
            <w:bookmarkStart w:id="336" w:name="_Toc513471154"/>
            <w:bookmarkStart w:id="337" w:name="_Toc513514593"/>
            <w:bookmarkStart w:id="338" w:name="_Toc522006584"/>
            <w:bookmarkStart w:id="339" w:name="_Toc522007990"/>
            <w:bookmarkStart w:id="340" w:name="_Toc522529261"/>
            <w:bookmarkStart w:id="341" w:name="_Toc522530758"/>
            <w:bookmarkStart w:id="342" w:name="_Toc522531259"/>
            <w:bookmarkStart w:id="343" w:name="_Toc522532223"/>
            <w:r w:rsidRPr="00F96246">
              <w:rPr>
                <w:sz w:val="22"/>
                <w:szCs w:val="22"/>
              </w:rPr>
              <w:t>18-24</w:t>
            </w:r>
            <w:bookmarkEnd w:id="333"/>
            <w:bookmarkEnd w:id="334"/>
            <w:bookmarkEnd w:id="335"/>
            <w:bookmarkEnd w:id="336"/>
            <w:bookmarkEnd w:id="337"/>
            <w:bookmarkEnd w:id="338"/>
            <w:bookmarkEnd w:id="339"/>
            <w:bookmarkEnd w:id="340"/>
            <w:bookmarkEnd w:id="341"/>
            <w:bookmarkEnd w:id="342"/>
            <w:bookmarkEnd w:id="343"/>
          </w:p>
        </w:tc>
        <w:tc>
          <w:tcPr>
            <w:tcW w:w="1236" w:type="dxa"/>
            <w:vMerge/>
            <w:tcBorders>
              <w:top w:val="single" w:sz="4" w:space="0" w:color="auto"/>
              <w:bottom w:val="single" w:sz="4" w:space="0" w:color="auto"/>
            </w:tcBorders>
            <w:vAlign w:val="center"/>
            <w:hideMark/>
          </w:tcPr>
          <w:p w:rsidR="00794244" w:rsidRPr="00F96246" w:rsidRDefault="00794244" w:rsidP="00BD68FF">
            <w:pPr>
              <w:jc w:val="center"/>
              <w:outlineLvl w:val="3"/>
              <w:rPr>
                <w:sz w:val="22"/>
                <w:szCs w:val="22"/>
              </w:rPr>
            </w:pPr>
          </w:p>
        </w:tc>
        <w:tc>
          <w:tcPr>
            <w:tcW w:w="1081" w:type="dxa"/>
            <w:vMerge/>
            <w:tcBorders>
              <w:top w:val="single" w:sz="4" w:space="0" w:color="auto"/>
              <w:bottom w:val="single" w:sz="4" w:space="0" w:color="auto"/>
            </w:tcBorders>
            <w:vAlign w:val="bottom"/>
            <w:hideMark/>
          </w:tcPr>
          <w:p w:rsidR="00794244" w:rsidRPr="00F96246" w:rsidRDefault="00794244" w:rsidP="00BD68FF">
            <w:pPr>
              <w:jc w:val="center"/>
              <w:outlineLvl w:val="3"/>
              <w:rPr>
                <w:sz w:val="22"/>
                <w:szCs w:val="22"/>
              </w:rPr>
            </w:pPr>
          </w:p>
        </w:tc>
      </w:tr>
      <w:tr w:rsidR="00794244" w:rsidRPr="00F96246" w:rsidTr="00BD68FF">
        <w:trPr>
          <w:trHeight w:val="70"/>
          <w:jc w:val="center"/>
        </w:trPr>
        <w:tc>
          <w:tcPr>
            <w:tcW w:w="1354" w:type="dxa"/>
            <w:tcBorders>
              <w:top w:val="single" w:sz="4" w:space="0" w:color="auto"/>
            </w:tcBorders>
            <w:vAlign w:val="bottom"/>
            <w:hideMark/>
          </w:tcPr>
          <w:p w:rsidR="00794244" w:rsidRPr="00F96246" w:rsidRDefault="00794244" w:rsidP="00BD68FF">
            <w:pPr>
              <w:outlineLvl w:val="3"/>
              <w:rPr>
                <w:sz w:val="22"/>
                <w:szCs w:val="22"/>
              </w:rPr>
            </w:pPr>
            <w:bookmarkStart w:id="344" w:name="_Toc513459926"/>
            <w:bookmarkStart w:id="345" w:name="_Toc513460519"/>
            <w:bookmarkStart w:id="346" w:name="_Toc513470460"/>
            <w:bookmarkStart w:id="347" w:name="_Toc513471155"/>
            <w:bookmarkStart w:id="348" w:name="_Toc513514594"/>
            <w:bookmarkStart w:id="349" w:name="_Toc522006585"/>
            <w:bookmarkStart w:id="350" w:name="_Toc522007991"/>
            <w:bookmarkStart w:id="351" w:name="_Toc522529262"/>
            <w:bookmarkStart w:id="352" w:name="_Toc522530759"/>
            <w:bookmarkStart w:id="353" w:name="_Toc522531260"/>
            <w:bookmarkStart w:id="354" w:name="_Toc522532224"/>
            <w:r w:rsidRPr="00F96246">
              <w:rPr>
                <w:sz w:val="22"/>
                <w:szCs w:val="22"/>
              </w:rPr>
              <w:t>Methane, %</w:t>
            </w:r>
            <w:bookmarkEnd w:id="344"/>
            <w:bookmarkEnd w:id="345"/>
            <w:bookmarkEnd w:id="346"/>
            <w:bookmarkEnd w:id="347"/>
            <w:bookmarkEnd w:id="348"/>
            <w:bookmarkEnd w:id="349"/>
            <w:bookmarkEnd w:id="350"/>
            <w:bookmarkEnd w:id="351"/>
            <w:bookmarkEnd w:id="352"/>
            <w:bookmarkEnd w:id="353"/>
            <w:bookmarkEnd w:id="354"/>
          </w:p>
        </w:tc>
        <w:tc>
          <w:tcPr>
            <w:tcW w:w="1082" w:type="dxa"/>
            <w:tcBorders>
              <w:top w:val="single" w:sz="4" w:space="0" w:color="auto"/>
            </w:tcBorders>
            <w:vAlign w:val="bottom"/>
            <w:hideMark/>
          </w:tcPr>
          <w:p w:rsidR="00794244" w:rsidRPr="00F96246" w:rsidRDefault="00794244" w:rsidP="00BD68FF">
            <w:pPr>
              <w:jc w:val="center"/>
              <w:outlineLvl w:val="3"/>
              <w:rPr>
                <w:sz w:val="22"/>
                <w:szCs w:val="22"/>
              </w:rPr>
            </w:pPr>
            <w:bookmarkStart w:id="355" w:name="_Toc513459927"/>
            <w:bookmarkStart w:id="356" w:name="_Toc513460520"/>
            <w:bookmarkStart w:id="357" w:name="_Toc513470461"/>
            <w:bookmarkStart w:id="358" w:name="_Toc513471156"/>
            <w:bookmarkStart w:id="359" w:name="_Toc513514595"/>
            <w:bookmarkStart w:id="360" w:name="_Toc522006586"/>
            <w:bookmarkStart w:id="361" w:name="_Toc522007992"/>
            <w:bookmarkStart w:id="362" w:name="_Toc522529263"/>
            <w:bookmarkStart w:id="363" w:name="_Toc522530760"/>
            <w:bookmarkStart w:id="364" w:name="_Toc522531261"/>
            <w:bookmarkStart w:id="365" w:name="_Toc522532225"/>
            <w:r w:rsidRPr="00F96246">
              <w:rPr>
                <w:sz w:val="22"/>
                <w:szCs w:val="22"/>
              </w:rPr>
              <w:t>7.25</w:t>
            </w:r>
            <w:bookmarkEnd w:id="355"/>
            <w:bookmarkEnd w:id="356"/>
            <w:bookmarkEnd w:id="357"/>
            <w:bookmarkEnd w:id="358"/>
            <w:bookmarkEnd w:id="359"/>
            <w:bookmarkEnd w:id="360"/>
            <w:bookmarkEnd w:id="361"/>
            <w:bookmarkEnd w:id="362"/>
            <w:bookmarkEnd w:id="363"/>
            <w:bookmarkEnd w:id="364"/>
            <w:bookmarkEnd w:id="365"/>
          </w:p>
        </w:tc>
        <w:tc>
          <w:tcPr>
            <w:tcW w:w="1081" w:type="dxa"/>
            <w:tcBorders>
              <w:top w:val="single" w:sz="4" w:space="0" w:color="auto"/>
            </w:tcBorders>
            <w:vAlign w:val="bottom"/>
            <w:hideMark/>
          </w:tcPr>
          <w:p w:rsidR="00794244" w:rsidRPr="00F96246" w:rsidRDefault="00794244" w:rsidP="00BD68FF">
            <w:pPr>
              <w:jc w:val="center"/>
              <w:outlineLvl w:val="3"/>
              <w:rPr>
                <w:sz w:val="22"/>
                <w:szCs w:val="22"/>
              </w:rPr>
            </w:pPr>
            <w:bookmarkStart w:id="366" w:name="_Toc513459928"/>
            <w:bookmarkStart w:id="367" w:name="_Toc513460521"/>
            <w:bookmarkStart w:id="368" w:name="_Toc513470462"/>
            <w:bookmarkStart w:id="369" w:name="_Toc513471157"/>
            <w:bookmarkStart w:id="370" w:name="_Toc513514596"/>
            <w:bookmarkStart w:id="371" w:name="_Toc522006587"/>
            <w:bookmarkStart w:id="372" w:name="_Toc522007993"/>
            <w:bookmarkStart w:id="373" w:name="_Toc522529264"/>
            <w:bookmarkStart w:id="374" w:name="_Toc522530761"/>
            <w:bookmarkStart w:id="375" w:name="_Toc522531262"/>
            <w:bookmarkStart w:id="376" w:name="_Toc522532226"/>
            <w:r w:rsidRPr="00F96246">
              <w:rPr>
                <w:sz w:val="22"/>
                <w:szCs w:val="22"/>
              </w:rPr>
              <w:t>9.35</w:t>
            </w:r>
            <w:bookmarkEnd w:id="366"/>
            <w:bookmarkEnd w:id="367"/>
            <w:bookmarkEnd w:id="368"/>
            <w:bookmarkEnd w:id="369"/>
            <w:bookmarkEnd w:id="370"/>
            <w:bookmarkEnd w:id="371"/>
            <w:bookmarkEnd w:id="372"/>
            <w:bookmarkEnd w:id="373"/>
            <w:bookmarkEnd w:id="374"/>
            <w:bookmarkEnd w:id="375"/>
            <w:bookmarkEnd w:id="376"/>
          </w:p>
        </w:tc>
        <w:tc>
          <w:tcPr>
            <w:tcW w:w="1081" w:type="dxa"/>
            <w:tcBorders>
              <w:top w:val="single" w:sz="4" w:space="0" w:color="auto"/>
            </w:tcBorders>
            <w:vAlign w:val="bottom"/>
            <w:hideMark/>
          </w:tcPr>
          <w:p w:rsidR="00794244" w:rsidRPr="00F96246" w:rsidRDefault="00794244" w:rsidP="00BD68FF">
            <w:pPr>
              <w:jc w:val="center"/>
              <w:outlineLvl w:val="3"/>
              <w:rPr>
                <w:sz w:val="22"/>
                <w:szCs w:val="22"/>
              </w:rPr>
            </w:pPr>
            <w:bookmarkStart w:id="377" w:name="_Toc513459929"/>
            <w:bookmarkStart w:id="378" w:name="_Toc513460522"/>
            <w:bookmarkStart w:id="379" w:name="_Toc513470463"/>
            <w:bookmarkStart w:id="380" w:name="_Toc513471158"/>
            <w:bookmarkStart w:id="381" w:name="_Toc513514597"/>
            <w:bookmarkStart w:id="382" w:name="_Toc522006588"/>
            <w:bookmarkStart w:id="383" w:name="_Toc522007994"/>
            <w:bookmarkStart w:id="384" w:name="_Toc522529265"/>
            <w:bookmarkStart w:id="385" w:name="_Toc522530762"/>
            <w:bookmarkStart w:id="386" w:name="_Toc522531263"/>
            <w:bookmarkStart w:id="387" w:name="_Toc522532227"/>
            <w:r w:rsidRPr="00F96246">
              <w:rPr>
                <w:sz w:val="22"/>
                <w:szCs w:val="22"/>
              </w:rPr>
              <w:t>16.0</w:t>
            </w:r>
            <w:bookmarkEnd w:id="377"/>
            <w:bookmarkEnd w:id="378"/>
            <w:bookmarkEnd w:id="379"/>
            <w:bookmarkEnd w:id="380"/>
            <w:bookmarkEnd w:id="381"/>
            <w:bookmarkEnd w:id="382"/>
            <w:bookmarkEnd w:id="383"/>
            <w:bookmarkEnd w:id="384"/>
            <w:bookmarkEnd w:id="385"/>
            <w:bookmarkEnd w:id="386"/>
            <w:bookmarkEnd w:id="387"/>
          </w:p>
        </w:tc>
        <w:tc>
          <w:tcPr>
            <w:tcW w:w="1081" w:type="dxa"/>
            <w:tcBorders>
              <w:top w:val="single" w:sz="4" w:space="0" w:color="auto"/>
            </w:tcBorders>
            <w:vAlign w:val="bottom"/>
            <w:hideMark/>
          </w:tcPr>
          <w:p w:rsidR="00794244" w:rsidRPr="00F96246" w:rsidRDefault="00794244" w:rsidP="00BD68FF">
            <w:pPr>
              <w:jc w:val="center"/>
              <w:outlineLvl w:val="3"/>
              <w:rPr>
                <w:sz w:val="22"/>
                <w:szCs w:val="22"/>
              </w:rPr>
            </w:pPr>
            <w:bookmarkStart w:id="388" w:name="_Toc513459930"/>
            <w:bookmarkStart w:id="389" w:name="_Toc513460523"/>
            <w:bookmarkStart w:id="390" w:name="_Toc513470464"/>
            <w:bookmarkStart w:id="391" w:name="_Toc513471159"/>
            <w:bookmarkStart w:id="392" w:name="_Toc513514598"/>
            <w:bookmarkStart w:id="393" w:name="_Toc522006589"/>
            <w:bookmarkStart w:id="394" w:name="_Toc522007995"/>
            <w:bookmarkStart w:id="395" w:name="_Toc522529266"/>
            <w:bookmarkStart w:id="396" w:name="_Toc522530763"/>
            <w:bookmarkStart w:id="397" w:name="_Toc522531264"/>
            <w:bookmarkStart w:id="398" w:name="_Toc522532228"/>
            <w:r w:rsidRPr="00F96246">
              <w:rPr>
                <w:sz w:val="22"/>
                <w:szCs w:val="22"/>
              </w:rPr>
              <w:t>20.0</w:t>
            </w:r>
            <w:bookmarkEnd w:id="388"/>
            <w:bookmarkEnd w:id="389"/>
            <w:bookmarkEnd w:id="390"/>
            <w:bookmarkEnd w:id="391"/>
            <w:bookmarkEnd w:id="392"/>
            <w:bookmarkEnd w:id="393"/>
            <w:bookmarkEnd w:id="394"/>
            <w:bookmarkEnd w:id="395"/>
            <w:bookmarkEnd w:id="396"/>
            <w:bookmarkEnd w:id="397"/>
            <w:bookmarkEnd w:id="398"/>
          </w:p>
        </w:tc>
        <w:tc>
          <w:tcPr>
            <w:tcW w:w="1082" w:type="dxa"/>
            <w:tcBorders>
              <w:top w:val="single" w:sz="4" w:space="0" w:color="auto"/>
            </w:tcBorders>
            <w:vAlign w:val="bottom"/>
            <w:hideMark/>
          </w:tcPr>
          <w:p w:rsidR="00794244" w:rsidRPr="00F96246" w:rsidRDefault="00794244" w:rsidP="00BD68FF">
            <w:pPr>
              <w:jc w:val="center"/>
              <w:outlineLvl w:val="3"/>
              <w:rPr>
                <w:sz w:val="22"/>
                <w:szCs w:val="22"/>
              </w:rPr>
            </w:pPr>
            <w:bookmarkStart w:id="399" w:name="_Toc513459931"/>
            <w:bookmarkStart w:id="400" w:name="_Toc513460524"/>
            <w:bookmarkStart w:id="401" w:name="_Toc513470465"/>
            <w:bookmarkStart w:id="402" w:name="_Toc513471160"/>
            <w:bookmarkStart w:id="403" w:name="_Toc513514599"/>
            <w:bookmarkStart w:id="404" w:name="_Toc522006590"/>
            <w:bookmarkStart w:id="405" w:name="_Toc522007996"/>
            <w:bookmarkStart w:id="406" w:name="_Toc522529267"/>
            <w:bookmarkStart w:id="407" w:name="_Toc522530764"/>
            <w:bookmarkStart w:id="408" w:name="_Toc522531265"/>
            <w:bookmarkStart w:id="409" w:name="_Toc522532229"/>
            <w:r w:rsidRPr="00F96246">
              <w:rPr>
                <w:sz w:val="22"/>
                <w:szCs w:val="22"/>
              </w:rPr>
              <w:t>22</w:t>
            </w:r>
            <w:bookmarkEnd w:id="399"/>
            <w:bookmarkEnd w:id="400"/>
            <w:bookmarkEnd w:id="401"/>
            <w:bookmarkEnd w:id="402"/>
            <w:bookmarkEnd w:id="403"/>
            <w:bookmarkEnd w:id="404"/>
            <w:bookmarkEnd w:id="405"/>
            <w:bookmarkEnd w:id="406"/>
            <w:bookmarkEnd w:id="407"/>
            <w:bookmarkEnd w:id="408"/>
            <w:bookmarkEnd w:id="409"/>
          </w:p>
        </w:tc>
        <w:tc>
          <w:tcPr>
            <w:tcW w:w="1236" w:type="dxa"/>
            <w:tcBorders>
              <w:top w:val="single" w:sz="4" w:space="0" w:color="auto"/>
            </w:tcBorders>
            <w:vAlign w:val="bottom"/>
            <w:hideMark/>
          </w:tcPr>
          <w:p w:rsidR="00794244" w:rsidRPr="00F96246" w:rsidRDefault="00794244" w:rsidP="00BD68FF">
            <w:pPr>
              <w:jc w:val="center"/>
              <w:outlineLvl w:val="3"/>
              <w:rPr>
                <w:sz w:val="22"/>
                <w:szCs w:val="22"/>
              </w:rPr>
            </w:pPr>
            <w:bookmarkStart w:id="410" w:name="_Toc513459932"/>
            <w:bookmarkStart w:id="411" w:name="_Toc513460525"/>
            <w:bookmarkStart w:id="412" w:name="_Toc513470466"/>
            <w:bookmarkStart w:id="413" w:name="_Toc513471161"/>
            <w:bookmarkStart w:id="414" w:name="_Toc513514600"/>
            <w:bookmarkStart w:id="415" w:name="_Toc522006591"/>
            <w:bookmarkStart w:id="416" w:name="_Toc522007997"/>
            <w:bookmarkStart w:id="417" w:name="_Toc522529268"/>
            <w:bookmarkStart w:id="418" w:name="_Toc522530765"/>
            <w:bookmarkStart w:id="419" w:name="_Toc522531266"/>
            <w:bookmarkStart w:id="420" w:name="_Toc522532230"/>
            <w:r w:rsidRPr="00F96246">
              <w:rPr>
                <w:sz w:val="22"/>
                <w:szCs w:val="22"/>
              </w:rPr>
              <w:t>0.203</w:t>
            </w:r>
            <w:bookmarkEnd w:id="410"/>
            <w:bookmarkEnd w:id="411"/>
            <w:bookmarkEnd w:id="412"/>
            <w:bookmarkEnd w:id="413"/>
            <w:bookmarkEnd w:id="414"/>
            <w:bookmarkEnd w:id="415"/>
            <w:bookmarkEnd w:id="416"/>
            <w:bookmarkEnd w:id="417"/>
            <w:bookmarkEnd w:id="418"/>
            <w:bookmarkEnd w:id="419"/>
            <w:bookmarkEnd w:id="420"/>
          </w:p>
        </w:tc>
        <w:tc>
          <w:tcPr>
            <w:tcW w:w="1081" w:type="dxa"/>
            <w:tcBorders>
              <w:top w:val="single" w:sz="4" w:space="0" w:color="auto"/>
            </w:tcBorders>
            <w:vAlign w:val="bottom"/>
            <w:hideMark/>
          </w:tcPr>
          <w:p w:rsidR="00794244" w:rsidRPr="00F96246" w:rsidRDefault="00794244" w:rsidP="00BD68FF">
            <w:pPr>
              <w:jc w:val="center"/>
              <w:outlineLvl w:val="3"/>
              <w:rPr>
                <w:sz w:val="22"/>
                <w:szCs w:val="22"/>
              </w:rPr>
            </w:pPr>
            <w:bookmarkStart w:id="421" w:name="_Toc513459933"/>
            <w:bookmarkStart w:id="422" w:name="_Toc513460526"/>
            <w:bookmarkStart w:id="423" w:name="_Toc513470467"/>
            <w:bookmarkStart w:id="424" w:name="_Toc513471162"/>
            <w:bookmarkStart w:id="425" w:name="_Toc513514601"/>
            <w:bookmarkStart w:id="426" w:name="_Toc522006592"/>
            <w:bookmarkStart w:id="427" w:name="_Toc522007998"/>
            <w:bookmarkStart w:id="428" w:name="_Toc522529269"/>
            <w:bookmarkStart w:id="429" w:name="_Toc522530766"/>
            <w:bookmarkStart w:id="430" w:name="_Toc522531267"/>
            <w:bookmarkStart w:id="431" w:name="_Toc522532231"/>
            <w:r w:rsidRPr="00F96246">
              <w:rPr>
                <w:sz w:val="22"/>
                <w:szCs w:val="22"/>
              </w:rPr>
              <w:t>&lt;0.0001</w:t>
            </w:r>
            <w:bookmarkEnd w:id="421"/>
            <w:bookmarkEnd w:id="422"/>
            <w:bookmarkEnd w:id="423"/>
            <w:bookmarkEnd w:id="424"/>
            <w:bookmarkEnd w:id="425"/>
            <w:bookmarkEnd w:id="426"/>
            <w:bookmarkEnd w:id="427"/>
            <w:bookmarkEnd w:id="428"/>
            <w:bookmarkEnd w:id="429"/>
            <w:bookmarkEnd w:id="430"/>
            <w:bookmarkEnd w:id="431"/>
          </w:p>
        </w:tc>
      </w:tr>
      <w:tr w:rsidR="00794244" w:rsidRPr="00F96246" w:rsidTr="00BD68FF">
        <w:trPr>
          <w:trHeight w:val="80"/>
          <w:jc w:val="center"/>
        </w:trPr>
        <w:tc>
          <w:tcPr>
            <w:tcW w:w="1354" w:type="dxa"/>
            <w:tcBorders>
              <w:bottom w:val="single" w:sz="4" w:space="0" w:color="auto"/>
            </w:tcBorders>
            <w:vAlign w:val="bottom"/>
            <w:hideMark/>
          </w:tcPr>
          <w:p w:rsidR="00794244" w:rsidRPr="00F96246" w:rsidRDefault="00794244" w:rsidP="00BD68FF">
            <w:pPr>
              <w:outlineLvl w:val="3"/>
              <w:rPr>
                <w:sz w:val="22"/>
                <w:szCs w:val="22"/>
              </w:rPr>
            </w:pPr>
            <w:bookmarkStart w:id="432" w:name="_Toc513459934"/>
            <w:bookmarkStart w:id="433" w:name="_Toc513460527"/>
            <w:bookmarkStart w:id="434" w:name="_Toc513470468"/>
            <w:bookmarkStart w:id="435" w:name="_Toc513471163"/>
            <w:bookmarkStart w:id="436" w:name="_Toc513514602"/>
            <w:bookmarkStart w:id="437" w:name="_Toc522006593"/>
            <w:bookmarkStart w:id="438" w:name="_Toc522007999"/>
            <w:bookmarkStart w:id="439" w:name="_Toc522529270"/>
            <w:bookmarkStart w:id="440" w:name="_Toc522530767"/>
            <w:bookmarkStart w:id="441" w:name="_Toc522531268"/>
            <w:bookmarkStart w:id="442" w:name="_Toc522532232"/>
            <w:r w:rsidRPr="00F96246">
              <w:rPr>
                <w:sz w:val="22"/>
                <w:szCs w:val="22"/>
              </w:rPr>
              <w:t>Gas, ml/h</w:t>
            </w:r>
            <w:bookmarkEnd w:id="432"/>
            <w:bookmarkEnd w:id="433"/>
            <w:bookmarkEnd w:id="434"/>
            <w:bookmarkEnd w:id="435"/>
            <w:bookmarkEnd w:id="436"/>
            <w:bookmarkEnd w:id="437"/>
            <w:bookmarkEnd w:id="438"/>
            <w:bookmarkEnd w:id="439"/>
            <w:bookmarkEnd w:id="440"/>
            <w:bookmarkEnd w:id="441"/>
            <w:bookmarkEnd w:id="442"/>
          </w:p>
        </w:tc>
        <w:tc>
          <w:tcPr>
            <w:tcW w:w="1082" w:type="dxa"/>
            <w:tcBorders>
              <w:bottom w:val="single" w:sz="4" w:space="0" w:color="auto"/>
            </w:tcBorders>
            <w:vAlign w:val="bottom"/>
            <w:hideMark/>
          </w:tcPr>
          <w:p w:rsidR="00794244" w:rsidRPr="00F96246" w:rsidRDefault="00794244" w:rsidP="00BD68FF">
            <w:pPr>
              <w:jc w:val="center"/>
              <w:outlineLvl w:val="3"/>
              <w:rPr>
                <w:sz w:val="22"/>
                <w:szCs w:val="22"/>
              </w:rPr>
            </w:pPr>
            <w:bookmarkStart w:id="443" w:name="_Toc513459935"/>
            <w:bookmarkStart w:id="444" w:name="_Toc513460528"/>
            <w:bookmarkStart w:id="445" w:name="_Toc513470469"/>
            <w:bookmarkStart w:id="446" w:name="_Toc513471164"/>
            <w:bookmarkStart w:id="447" w:name="_Toc513514603"/>
            <w:bookmarkStart w:id="448" w:name="_Toc522006594"/>
            <w:bookmarkStart w:id="449" w:name="_Toc522008000"/>
            <w:bookmarkStart w:id="450" w:name="_Toc522529271"/>
            <w:bookmarkStart w:id="451" w:name="_Toc522530768"/>
            <w:bookmarkStart w:id="452" w:name="_Toc522531269"/>
            <w:bookmarkStart w:id="453" w:name="_Toc522532233"/>
            <w:r w:rsidRPr="00F96246">
              <w:rPr>
                <w:sz w:val="22"/>
                <w:szCs w:val="22"/>
              </w:rPr>
              <w:t>128</w:t>
            </w:r>
            <w:bookmarkEnd w:id="443"/>
            <w:bookmarkEnd w:id="444"/>
            <w:bookmarkEnd w:id="445"/>
            <w:bookmarkEnd w:id="446"/>
            <w:bookmarkEnd w:id="447"/>
            <w:bookmarkEnd w:id="448"/>
            <w:bookmarkEnd w:id="449"/>
            <w:bookmarkEnd w:id="450"/>
            <w:bookmarkEnd w:id="451"/>
            <w:bookmarkEnd w:id="452"/>
            <w:bookmarkEnd w:id="453"/>
          </w:p>
        </w:tc>
        <w:tc>
          <w:tcPr>
            <w:tcW w:w="1081" w:type="dxa"/>
            <w:tcBorders>
              <w:bottom w:val="single" w:sz="4" w:space="0" w:color="auto"/>
            </w:tcBorders>
            <w:vAlign w:val="bottom"/>
            <w:hideMark/>
          </w:tcPr>
          <w:p w:rsidR="00794244" w:rsidRPr="00F96246" w:rsidRDefault="00794244" w:rsidP="00BD68FF">
            <w:pPr>
              <w:jc w:val="center"/>
              <w:outlineLvl w:val="3"/>
              <w:rPr>
                <w:sz w:val="22"/>
                <w:szCs w:val="22"/>
              </w:rPr>
            </w:pPr>
            <w:bookmarkStart w:id="454" w:name="_Toc513459936"/>
            <w:bookmarkStart w:id="455" w:name="_Toc513460529"/>
            <w:bookmarkStart w:id="456" w:name="_Toc513470470"/>
            <w:bookmarkStart w:id="457" w:name="_Toc513471165"/>
            <w:bookmarkStart w:id="458" w:name="_Toc513514604"/>
            <w:bookmarkStart w:id="459" w:name="_Toc522006595"/>
            <w:bookmarkStart w:id="460" w:name="_Toc522008001"/>
            <w:bookmarkStart w:id="461" w:name="_Toc522529272"/>
            <w:bookmarkStart w:id="462" w:name="_Toc522530769"/>
            <w:bookmarkStart w:id="463" w:name="_Toc522531270"/>
            <w:bookmarkStart w:id="464" w:name="_Toc522532234"/>
            <w:r w:rsidRPr="00F96246">
              <w:rPr>
                <w:sz w:val="22"/>
                <w:szCs w:val="22"/>
              </w:rPr>
              <w:t>193</w:t>
            </w:r>
            <w:bookmarkEnd w:id="454"/>
            <w:bookmarkEnd w:id="455"/>
            <w:bookmarkEnd w:id="456"/>
            <w:bookmarkEnd w:id="457"/>
            <w:bookmarkEnd w:id="458"/>
            <w:bookmarkEnd w:id="459"/>
            <w:bookmarkEnd w:id="460"/>
            <w:bookmarkEnd w:id="461"/>
            <w:bookmarkEnd w:id="462"/>
            <w:bookmarkEnd w:id="463"/>
            <w:bookmarkEnd w:id="464"/>
          </w:p>
        </w:tc>
        <w:tc>
          <w:tcPr>
            <w:tcW w:w="1081" w:type="dxa"/>
            <w:tcBorders>
              <w:bottom w:val="single" w:sz="4" w:space="0" w:color="auto"/>
            </w:tcBorders>
            <w:vAlign w:val="bottom"/>
            <w:hideMark/>
          </w:tcPr>
          <w:p w:rsidR="00794244" w:rsidRPr="00F96246" w:rsidRDefault="00794244" w:rsidP="00BD68FF">
            <w:pPr>
              <w:jc w:val="center"/>
              <w:outlineLvl w:val="3"/>
              <w:rPr>
                <w:sz w:val="22"/>
                <w:szCs w:val="22"/>
              </w:rPr>
            </w:pPr>
            <w:bookmarkStart w:id="465" w:name="_Toc513459937"/>
            <w:bookmarkStart w:id="466" w:name="_Toc513460530"/>
            <w:bookmarkStart w:id="467" w:name="_Toc513470471"/>
            <w:bookmarkStart w:id="468" w:name="_Toc513471166"/>
            <w:bookmarkStart w:id="469" w:name="_Toc513514605"/>
            <w:bookmarkStart w:id="470" w:name="_Toc522006596"/>
            <w:bookmarkStart w:id="471" w:name="_Toc522008002"/>
            <w:bookmarkStart w:id="472" w:name="_Toc522529273"/>
            <w:bookmarkStart w:id="473" w:name="_Toc522530770"/>
            <w:bookmarkStart w:id="474" w:name="_Toc522531271"/>
            <w:bookmarkStart w:id="475" w:name="_Toc522532235"/>
            <w:r w:rsidRPr="00F96246">
              <w:rPr>
                <w:sz w:val="22"/>
                <w:szCs w:val="22"/>
              </w:rPr>
              <w:t>150</w:t>
            </w:r>
            <w:bookmarkEnd w:id="465"/>
            <w:bookmarkEnd w:id="466"/>
            <w:bookmarkEnd w:id="467"/>
            <w:bookmarkEnd w:id="468"/>
            <w:bookmarkEnd w:id="469"/>
            <w:bookmarkEnd w:id="470"/>
            <w:bookmarkEnd w:id="471"/>
            <w:bookmarkEnd w:id="472"/>
            <w:bookmarkEnd w:id="473"/>
            <w:bookmarkEnd w:id="474"/>
            <w:bookmarkEnd w:id="475"/>
          </w:p>
        </w:tc>
        <w:tc>
          <w:tcPr>
            <w:tcW w:w="1081" w:type="dxa"/>
            <w:tcBorders>
              <w:bottom w:val="single" w:sz="4" w:space="0" w:color="auto"/>
            </w:tcBorders>
            <w:vAlign w:val="bottom"/>
            <w:hideMark/>
          </w:tcPr>
          <w:p w:rsidR="00794244" w:rsidRPr="00F96246" w:rsidRDefault="00794244" w:rsidP="00BD68FF">
            <w:pPr>
              <w:jc w:val="center"/>
              <w:outlineLvl w:val="3"/>
              <w:rPr>
                <w:sz w:val="22"/>
                <w:szCs w:val="22"/>
              </w:rPr>
            </w:pPr>
            <w:bookmarkStart w:id="476" w:name="_Toc513459938"/>
            <w:bookmarkStart w:id="477" w:name="_Toc513460531"/>
            <w:bookmarkStart w:id="478" w:name="_Toc513470472"/>
            <w:bookmarkStart w:id="479" w:name="_Toc513471167"/>
            <w:bookmarkStart w:id="480" w:name="_Toc513514606"/>
            <w:bookmarkStart w:id="481" w:name="_Toc522006597"/>
            <w:bookmarkStart w:id="482" w:name="_Toc522008003"/>
            <w:bookmarkStart w:id="483" w:name="_Toc522529274"/>
            <w:bookmarkStart w:id="484" w:name="_Toc522530771"/>
            <w:bookmarkStart w:id="485" w:name="_Toc522531272"/>
            <w:bookmarkStart w:id="486" w:name="_Toc522532236"/>
            <w:r w:rsidRPr="00F96246">
              <w:rPr>
                <w:sz w:val="22"/>
                <w:szCs w:val="22"/>
              </w:rPr>
              <w:t>125</w:t>
            </w:r>
            <w:bookmarkEnd w:id="476"/>
            <w:bookmarkEnd w:id="477"/>
            <w:bookmarkEnd w:id="478"/>
            <w:bookmarkEnd w:id="479"/>
            <w:bookmarkEnd w:id="480"/>
            <w:bookmarkEnd w:id="481"/>
            <w:bookmarkEnd w:id="482"/>
            <w:bookmarkEnd w:id="483"/>
            <w:bookmarkEnd w:id="484"/>
            <w:bookmarkEnd w:id="485"/>
            <w:bookmarkEnd w:id="486"/>
          </w:p>
        </w:tc>
        <w:tc>
          <w:tcPr>
            <w:tcW w:w="1082" w:type="dxa"/>
            <w:tcBorders>
              <w:bottom w:val="single" w:sz="4" w:space="0" w:color="auto"/>
            </w:tcBorders>
            <w:vAlign w:val="bottom"/>
            <w:hideMark/>
          </w:tcPr>
          <w:p w:rsidR="00794244" w:rsidRPr="00F96246" w:rsidRDefault="00794244" w:rsidP="00BD68FF">
            <w:pPr>
              <w:jc w:val="center"/>
              <w:outlineLvl w:val="3"/>
              <w:rPr>
                <w:sz w:val="22"/>
                <w:szCs w:val="22"/>
              </w:rPr>
            </w:pPr>
            <w:bookmarkStart w:id="487" w:name="_Toc513459939"/>
            <w:bookmarkStart w:id="488" w:name="_Toc513460532"/>
            <w:bookmarkStart w:id="489" w:name="_Toc513470473"/>
            <w:bookmarkStart w:id="490" w:name="_Toc513471168"/>
            <w:bookmarkStart w:id="491" w:name="_Toc513514607"/>
            <w:bookmarkStart w:id="492" w:name="_Toc522006598"/>
            <w:bookmarkStart w:id="493" w:name="_Toc522008004"/>
            <w:bookmarkStart w:id="494" w:name="_Toc522529275"/>
            <w:bookmarkStart w:id="495" w:name="_Toc522530772"/>
            <w:bookmarkStart w:id="496" w:name="_Toc522531273"/>
            <w:bookmarkStart w:id="497" w:name="_Toc522532237"/>
            <w:r w:rsidRPr="00F96246">
              <w:rPr>
                <w:sz w:val="22"/>
                <w:szCs w:val="22"/>
              </w:rPr>
              <w:t>91</w:t>
            </w:r>
            <w:bookmarkEnd w:id="487"/>
            <w:bookmarkEnd w:id="488"/>
            <w:bookmarkEnd w:id="489"/>
            <w:bookmarkEnd w:id="490"/>
            <w:bookmarkEnd w:id="491"/>
            <w:bookmarkEnd w:id="492"/>
            <w:bookmarkEnd w:id="493"/>
            <w:bookmarkEnd w:id="494"/>
            <w:bookmarkEnd w:id="495"/>
            <w:bookmarkEnd w:id="496"/>
            <w:bookmarkEnd w:id="497"/>
          </w:p>
        </w:tc>
        <w:tc>
          <w:tcPr>
            <w:tcW w:w="1236" w:type="dxa"/>
            <w:tcBorders>
              <w:bottom w:val="single" w:sz="4" w:space="0" w:color="auto"/>
            </w:tcBorders>
            <w:hideMark/>
          </w:tcPr>
          <w:p w:rsidR="00794244" w:rsidRPr="00F96246" w:rsidRDefault="00794244" w:rsidP="00BD68FF">
            <w:pPr>
              <w:jc w:val="center"/>
              <w:outlineLvl w:val="3"/>
              <w:rPr>
                <w:sz w:val="22"/>
                <w:szCs w:val="22"/>
              </w:rPr>
            </w:pPr>
            <w:bookmarkStart w:id="498" w:name="_Toc513459940"/>
            <w:bookmarkStart w:id="499" w:name="_Toc513460533"/>
            <w:bookmarkStart w:id="500" w:name="_Toc513470474"/>
            <w:bookmarkStart w:id="501" w:name="_Toc513471169"/>
            <w:bookmarkStart w:id="502" w:name="_Toc513514608"/>
            <w:bookmarkStart w:id="503" w:name="_Toc522006599"/>
            <w:bookmarkStart w:id="504" w:name="_Toc522008005"/>
            <w:bookmarkStart w:id="505" w:name="_Toc522529276"/>
            <w:bookmarkStart w:id="506" w:name="_Toc522530773"/>
            <w:bookmarkStart w:id="507" w:name="_Toc522531274"/>
            <w:bookmarkStart w:id="508" w:name="_Toc522532238"/>
            <w:r w:rsidRPr="00F96246">
              <w:rPr>
                <w:sz w:val="22"/>
                <w:szCs w:val="22"/>
              </w:rPr>
              <w:t>3.8</w:t>
            </w:r>
            <w:bookmarkEnd w:id="498"/>
            <w:bookmarkEnd w:id="499"/>
            <w:bookmarkEnd w:id="500"/>
            <w:bookmarkEnd w:id="501"/>
            <w:bookmarkEnd w:id="502"/>
            <w:bookmarkEnd w:id="503"/>
            <w:bookmarkEnd w:id="504"/>
            <w:bookmarkEnd w:id="505"/>
            <w:bookmarkEnd w:id="506"/>
            <w:bookmarkEnd w:id="507"/>
            <w:bookmarkEnd w:id="508"/>
          </w:p>
        </w:tc>
        <w:tc>
          <w:tcPr>
            <w:tcW w:w="1081" w:type="dxa"/>
            <w:tcBorders>
              <w:bottom w:val="single" w:sz="4" w:space="0" w:color="auto"/>
            </w:tcBorders>
            <w:hideMark/>
          </w:tcPr>
          <w:p w:rsidR="00794244" w:rsidRPr="00F96246" w:rsidRDefault="00794244" w:rsidP="00BD68FF">
            <w:pPr>
              <w:jc w:val="center"/>
              <w:outlineLvl w:val="3"/>
              <w:rPr>
                <w:sz w:val="22"/>
                <w:szCs w:val="22"/>
              </w:rPr>
            </w:pPr>
            <w:bookmarkStart w:id="509" w:name="_Toc513459941"/>
            <w:bookmarkStart w:id="510" w:name="_Toc513460534"/>
            <w:bookmarkStart w:id="511" w:name="_Toc513470475"/>
            <w:bookmarkStart w:id="512" w:name="_Toc513471170"/>
            <w:bookmarkStart w:id="513" w:name="_Toc513514609"/>
            <w:bookmarkStart w:id="514" w:name="_Toc522006600"/>
            <w:bookmarkStart w:id="515" w:name="_Toc522008006"/>
            <w:bookmarkStart w:id="516" w:name="_Toc522529277"/>
            <w:bookmarkStart w:id="517" w:name="_Toc522530774"/>
            <w:bookmarkStart w:id="518" w:name="_Toc522531275"/>
            <w:bookmarkStart w:id="519" w:name="_Toc522532239"/>
            <w:r w:rsidRPr="00F96246">
              <w:rPr>
                <w:sz w:val="22"/>
                <w:szCs w:val="22"/>
              </w:rPr>
              <w:t>&lt;0.0001</w:t>
            </w:r>
            <w:bookmarkEnd w:id="509"/>
            <w:bookmarkEnd w:id="510"/>
            <w:bookmarkEnd w:id="511"/>
            <w:bookmarkEnd w:id="512"/>
            <w:bookmarkEnd w:id="513"/>
            <w:bookmarkEnd w:id="514"/>
            <w:bookmarkEnd w:id="515"/>
            <w:bookmarkEnd w:id="516"/>
            <w:bookmarkEnd w:id="517"/>
            <w:bookmarkEnd w:id="518"/>
            <w:bookmarkEnd w:id="519"/>
          </w:p>
        </w:tc>
      </w:tr>
    </w:tbl>
    <w:p w:rsidR="00794244" w:rsidRPr="00F96246" w:rsidRDefault="00794244" w:rsidP="00794244">
      <w:pPr>
        <w:pStyle w:val="NormalWeb"/>
        <w:spacing w:before="0" w:beforeAutospacing="0" w:after="0" w:afterAutospacing="0"/>
        <w:jc w:val="both"/>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tblGrid>
      <w:tr w:rsidR="00794244" w:rsidRPr="00F96246" w:rsidTr="00BD68FF">
        <w:trPr>
          <w:jc w:val="center"/>
        </w:trPr>
        <w:tc>
          <w:tcPr>
            <w:tcW w:w="7196" w:type="dxa"/>
            <w:hideMark/>
          </w:tcPr>
          <w:p w:rsidR="00794244" w:rsidRPr="00F96246" w:rsidRDefault="00794244" w:rsidP="00BD68FF">
            <w:pPr>
              <w:pStyle w:val="Heading5"/>
              <w:spacing w:before="0"/>
              <w:jc w:val="center"/>
              <w:outlineLvl w:val="4"/>
              <w:rPr>
                <w:rFonts w:ascii="Times New Roman" w:hAnsi="Times New Roman" w:cs="Times New Roman"/>
                <w:i/>
                <w:iCs/>
                <w:color w:val="auto"/>
                <w:sz w:val="20"/>
                <w:szCs w:val="20"/>
              </w:rPr>
            </w:pPr>
            <w:bookmarkStart w:id="520" w:name="_Toc522006601"/>
            <w:bookmarkStart w:id="521" w:name="_Toc522008007"/>
            <w:bookmarkStart w:id="522" w:name="_Toc522529278"/>
            <w:bookmarkStart w:id="523" w:name="_Toc522530775"/>
            <w:bookmarkStart w:id="524" w:name="_Toc522531276"/>
            <w:bookmarkStart w:id="525" w:name="_Toc522532240"/>
            <w:r w:rsidRPr="00F96246">
              <w:rPr>
                <w:rFonts w:ascii="Times New Roman" w:hAnsi="Times New Roman" w:cs="Times New Roman"/>
                <w:noProof/>
                <w:color w:val="auto"/>
                <w:sz w:val="20"/>
                <w:szCs w:val="20"/>
                <w:lang w:val="en-US"/>
              </w:rPr>
              <w:drawing>
                <wp:inline distT="0" distB="0" distL="0" distR="0" wp14:anchorId="04BF702C" wp14:editId="3F3EE834">
                  <wp:extent cx="4343400" cy="2638425"/>
                  <wp:effectExtent l="0" t="0" r="0" b="0"/>
                  <wp:docPr id="66" name="Chart 66"/>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bookmarkEnd w:id="520"/>
            <w:bookmarkEnd w:id="521"/>
            <w:bookmarkEnd w:id="522"/>
            <w:bookmarkEnd w:id="523"/>
            <w:bookmarkEnd w:id="524"/>
            <w:bookmarkEnd w:id="525"/>
          </w:p>
        </w:tc>
      </w:tr>
      <w:tr w:rsidR="00794244" w:rsidRPr="00F96246" w:rsidTr="00BD68FF">
        <w:trPr>
          <w:jc w:val="center"/>
        </w:trPr>
        <w:tc>
          <w:tcPr>
            <w:tcW w:w="7196" w:type="dxa"/>
            <w:hideMark/>
          </w:tcPr>
          <w:p w:rsidR="00794244" w:rsidRPr="00F96246" w:rsidRDefault="00794244" w:rsidP="00BD68FF">
            <w:pPr>
              <w:pStyle w:val="Heading6"/>
              <w:spacing w:before="0"/>
              <w:jc w:val="both"/>
              <w:outlineLvl w:val="5"/>
              <w:rPr>
                <w:rFonts w:ascii="Times New Roman" w:hAnsi="Times New Roman" w:cs="Times New Roman"/>
                <w:i w:val="0"/>
                <w:color w:val="auto"/>
                <w:sz w:val="20"/>
                <w:szCs w:val="20"/>
              </w:rPr>
            </w:pPr>
            <w:bookmarkStart w:id="526" w:name="_Toc513459943"/>
            <w:bookmarkStart w:id="527" w:name="_Toc513460536"/>
            <w:bookmarkStart w:id="528" w:name="_Toc513470477"/>
            <w:bookmarkStart w:id="529" w:name="_Toc513471172"/>
            <w:bookmarkStart w:id="530" w:name="_Toc513514611"/>
            <w:bookmarkStart w:id="531" w:name="_Toc522008008"/>
            <w:bookmarkStart w:id="532" w:name="_Toc522529279"/>
            <w:bookmarkStart w:id="533" w:name="_Toc522530776"/>
            <w:bookmarkStart w:id="534" w:name="_Toc522532241"/>
            <w:r w:rsidRPr="00F96246">
              <w:rPr>
                <w:rFonts w:ascii="Times New Roman" w:hAnsi="Times New Roman" w:cs="Times New Roman"/>
                <w:b/>
                <w:i w:val="0"/>
                <w:color w:val="auto"/>
                <w:sz w:val="20"/>
                <w:szCs w:val="20"/>
              </w:rPr>
              <w:t>Figure 2:</w:t>
            </w:r>
            <w:r w:rsidRPr="00F96246">
              <w:rPr>
                <w:rFonts w:ascii="Times New Roman" w:hAnsi="Times New Roman" w:cs="Times New Roman"/>
                <w:i w:val="0"/>
                <w:color w:val="auto"/>
                <w:sz w:val="20"/>
                <w:szCs w:val="20"/>
              </w:rPr>
              <w:t xml:space="preserve"> Effect of fermentation interval on rate of gas production in an in vitro fermentation of ensiled cassava root supplemented with urea and cassava leaf meal and different additives</w:t>
            </w:r>
            <w:bookmarkEnd w:id="526"/>
            <w:bookmarkEnd w:id="527"/>
            <w:bookmarkEnd w:id="528"/>
            <w:bookmarkEnd w:id="529"/>
            <w:bookmarkEnd w:id="530"/>
            <w:bookmarkEnd w:id="531"/>
            <w:bookmarkEnd w:id="532"/>
            <w:bookmarkEnd w:id="533"/>
            <w:bookmarkEnd w:id="534"/>
          </w:p>
        </w:tc>
      </w:tr>
    </w:tbl>
    <w:p w:rsidR="00794244" w:rsidRPr="00F96246" w:rsidRDefault="00794244" w:rsidP="00794244">
      <w:pPr>
        <w:pStyle w:val="NormalWeb"/>
        <w:jc w:val="both"/>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1"/>
      </w:tblGrid>
      <w:tr w:rsidR="00794244" w:rsidRPr="00F96246" w:rsidTr="00BD68FF">
        <w:trPr>
          <w:jc w:val="center"/>
        </w:trPr>
        <w:tc>
          <w:tcPr>
            <w:tcW w:w="7196" w:type="dxa"/>
            <w:hideMark/>
          </w:tcPr>
          <w:p w:rsidR="00794244" w:rsidRPr="00F96246" w:rsidRDefault="00794244" w:rsidP="00BD68FF">
            <w:pPr>
              <w:pStyle w:val="Heading5"/>
              <w:spacing w:before="0"/>
              <w:jc w:val="center"/>
              <w:outlineLvl w:val="4"/>
              <w:rPr>
                <w:rFonts w:ascii="Times New Roman" w:hAnsi="Times New Roman" w:cs="Times New Roman"/>
                <w:i/>
                <w:iCs/>
                <w:color w:val="auto"/>
              </w:rPr>
            </w:pPr>
            <w:bookmarkStart w:id="535" w:name="_Toc522006602"/>
            <w:bookmarkStart w:id="536" w:name="_Toc522008009"/>
            <w:bookmarkStart w:id="537" w:name="_Toc522529280"/>
            <w:bookmarkStart w:id="538" w:name="_Toc522530777"/>
            <w:bookmarkStart w:id="539" w:name="_Toc522531278"/>
            <w:bookmarkStart w:id="540" w:name="_Toc522532242"/>
            <w:r w:rsidRPr="00F96246">
              <w:rPr>
                <w:rFonts w:ascii="Times New Roman" w:hAnsi="Times New Roman" w:cs="Times New Roman"/>
                <w:noProof/>
                <w:color w:val="auto"/>
                <w:lang w:val="en-US"/>
              </w:rPr>
              <w:lastRenderedPageBreak/>
              <w:drawing>
                <wp:inline distT="0" distB="0" distL="0" distR="0" wp14:anchorId="6B5EF0C6" wp14:editId="3447CC9F">
                  <wp:extent cx="4467225" cy="2667000"/>
                  <wp:effectExtent l="0" t="0" r="0" b="0"/>
                  <wp:docPr id="67" name="Chart 67"/>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bookmarkEnd w:id="535"/>
            <w:bookmarkEnd w:id="536"/>
            <w:bookmarkEnd w:id="537"/>
            <w:bookmarkEnd w:id="538"/>
            <w:bookmarkEnd w:id="539"/>
            <w:bookmarkEnd w:id="540"/>
          </w:p>
        </w:tc>
      </w:tr>
      <w:tr w:rsidR="00794244" w:rsidRPr="00F96246" w:rsidTr="00BD68FF">
        <w:trPr>
          <w:jc w:val="center"/>
        </w:trPr>
        <w:tc>
          <w:tcPr>
            <w:tcW w:w="7196" w:type="dxa"/>
            <w:hideMark/>
          </w:tcPr>
          <w:p w:rsidR="00794244" w:rsidRPr="00F96246" w:rsidRDefault="00794244" w:rsidP="00BD68FF">
            <w:pPr>
              <w:pStyle w:val="Heading6"/>
              <w:spacing w:before="0"/>
              <w:jc w:val="both"/>
              <w:outlineLvl w:val="5"/>
              <w:rPr>
                <w:rFonts w:ascii="Times New Roman" w:hAnsi="Times New Roman" w:cs="Times New Roman"/>
                <w:i w:val="0"/>
                <w:color w:val="auto"/>
                <w:sz w:val="20"/>
                <w:szCs w:val="20"/>
              </w:rPr>
            </w:pPr>
            <w:bookmarkStart w:id="541" w:name="_Toc522008010"/>
            <w:bookmarkStart w:id="542" w:name="_Toc522529281"/>
            <w:bookmarkStart w:id="543" w:name="_Toc522530778"/>
            <w:bookmarkStart w:id="544" w:name="_Toc522532243"/>
            <w:r w:rsidRPr="00F96246">
              <w:rPr>
                <w:rFonts w:ascii="Times New Roman" w:hAnsi="Times New Roman" w:cs="Times New Roman"/>
                <w:b/>
                <w:i w:val="0"/>
                <w:color w:val="auto"/>
                <w:sz w:val="20"/>
                <w:szCs w:val="20"/>
              </w:rPr>
              <w:t>Figure 3:</w:t>
            </w:r>
            <w:r w:rsidRPr="00F96246">
              <w:rPr>
                <w:rFonts w:ascii="Times New Roman" w:hAnsi="Times New Roman" w:cs="Times New Roman"/>
                <w:i w:val="0"/>
                <w:color w:val="auto"/>
                <w:sz w:val="20"/>
                <w:szCs w:val="20"/>
              </w:rPr>
              <w:t xml:space="preserve"> Effect of fermentation interval on the methane content of the gas in an in vitro fermentation of ensiled cassava root supplemented with urea and cassava leaf meal</w:t>
            </w:r>
            <w:bookmarkEnd w:id="541"/>
            <w:bookmarkEnd w:id="542"/>
            <w:bookmarkEnd w:id="543"/>
            <w:bookmarkEnd w:id="544"/>
            <w:r w:rsidRPr="00F96246">
              <w:rPr>
                <w:rFonts w:ascii="Times New Roman" w:hAnsi="Times New Roman" w:cs="Times New Roman"/>
                <w:i w:val="0"/>
                <w:color w:val="auto"/>
                <w:sz w:val="20"/>
                <w:szCs w:val="20"/>
              </w:rPr>
              <w:t xml:space="preserve"> </w:t>
            </w:r>
          </w:p>
        </w:tc>
      </w:tr>
    </w:tbl>
    <w:p w:rsidR="00794244" w:rsidRPr="00F96246" w:rsidRDefault="00794244" w:rsidP="00794244">
      <w:pPr>
        <w:pStyle w:val="Heading5"/>
        <w:rPr>
          <w:rFonts w:ascii="Times New Roman" w:hAnsi="Times New Roman" w:cs="Times New Roman"/>
          <w:b/>
          <w:bCs/>
          <w:color w:val="auto"/>
          <w:szCs w:val="24"/>
        </w:rPr>
      </w:pPr>
      <w:bookmarkStart w:id="545" w:name="_Toc522530779"/>
      <w:bookmarkStart w:id="546" w:name="_Toc522531280"/>
      <w:bookmarkStart w:id="547" w:name="_Toc522532244"/>
      <w:r w:rsidRPr="00F96246">
        <w:rPr>
          <w:rFonts w:ascii="Times New Roman" w:hAnsi="Times New Roman" w:cs="Times New Roman"/>
          <w:b/>
          <w:bCs/>
          <w:color w:val="auto"/>
          <w:szCs w:val="24"/>
        </w:rPr>
        <w:t>Effect of additives</w:t>
      </w:r>
      <w:bookmarkEnd w:id="545"/>
      <w:bookmarkEnd w:id="546"/>
      <w:bookmarkEnd w:id="547"/>
    </w:p>
    <w:p w:rsidR="00794244" w:rsidRPr="00F96246" w:rsidRDefault="00794244" w:rsidP="00794244"/>
    <w:tbl>
      <w:tblPr>
        <w:tblW w:w="9513" w:type="dxa"/>
        <w:jc w:val="center"/>
        <w:tblLook w:val="04A0" w:firstRow="1" w:lastRow="0" w:firstColumn="1" w:lastColumn="0" w:noHBand="0" w:noVBand="1"/>
      </w:tblPr>
      <w:tblGrid>
        <w:gridCol w:w="2731"/>
        <w:gridCol w:w="974"/>
        <w:gridCol w:w="1081"/>
        <w:gridCol w:w="997"/>
        <w:gridCol w:w="999"/>
        <w:gridCol w:w="262"/>
        <w:gridCol w:w="1166"/>
        <w:gridCol w:w="1303"/>
      </w:tblGrid>
      <w:tr w:rsidR="00794244" w:rsidRPr="00F96246" w:rsidTr="00BD68FF">
        <w:trPr>
          <w:trHeight w:val="297"/>
          <w:jc w:val="center"/>
        </w:trPr>
        <w:tc>
          <w:tcPr>
            <w:tcW w:w="9512" w:type="dxa"/>
            <w:gridSpan w:val="8"/>
            <w:tcBorders>
              <w:top w:val="nil"/>
              <w:left w:val="nil"/>
              <w:bottom w:val="single" w:sz="4" w:space="0" w:color="auto"/>
              <w:right w:val="nil"/>
            </w:tcBorders>
            <w:hideMark/>
          </w:tcPr>
          <w:p w:rsidR="00794244" w:rsidRPr="00F96246" w:rsidRDefault="00794244" w:rsidP="00BD68FF">
            <w:pPr>
              <w:pStyle w:val="Heading6"/>
              <w:spacing w:before="0"/>
              <w:rPr>
                <w:rFonts w:ascii="Times New Roman" w:eastAsia="Times New Roman" w:hAnsi="Times New Roman" w:cs="Times New Roman"/>
                <w:i w:val="0"/>
                <w:color w:val="auto"/>
                <w:sz w:val="20"/>
                <w:szCs w:val="20"/>
              </w:rPr>
            </w:pPr>
            <w:bookmarkStart w:id="548" w:name="_Toc513514583"/>
            <w:bookmarkStart w:id="549" w:name="_Toc522007980"/>
            <w:bookmarkStart w:id="550" w:name="_Toc522529283"/>
            <w:bookmarkStart w:id="551" w:name="_Toc522530780"/>
            <w:bookmarkStart w:id="552" w:name="_Toc522532245"/>
            <w:r w:rsidRPr="00F96246">
              <w:rPr>
                <w:rFonts w:ascii="Times New Roman" w:hAnsi="Times New Roman" w:cs="Times New Roman"/>
                <w:b/>
                <w:i w:val="0"/>
                <w:color w:val="auto"/>
                <w:sz w:val="20"/>
                <w:szCs w:val="20"/>
              </w:rPr>
              <w:t>Table 4:</w:t>
            </w:r>
            <w:r w:rsidRPr="00F96246">
              <w:rPr>
                <w:rFonts w:ascii="Times New Roman" w:hAnsi="Times New Roman" w:cs="Times New Roman"/>
                <w:i w:val="0"/>
                <w:color w:val="auto"/>
                <w:sz w:val="20"/>
                <w:szCs w:val="20"/>
              </w:rPr>
              <w:t xml:space="preserve"> Mean values for gas production, methane in the gas, digestibility and methane per unit substrate digested</w:t>
            </w:r>
            <w:bookmarkEnd w:id="548"/>
            <w:bookmarkEnd w:id="549"/>
            <w:bookmarkEnd w:id="550"/>
            <w:bookmarkEnd w:id="551"/>
            <w:bookmarkEnd w:id="552"/>
          </w:p>
        </w:tc>
      </w:tr>
      <w:tr w:rsidR="00794244" w:rsidRPr="00F96246" w:rsidTr="00BD68FF">
        <w:trPr>
          <w:trHeight w:val="92"/>
          <w:jc w:val="center"/>
        </w:trPr>
        <w:tc>
          <w:tcPr>
            <w:tcW w:w="2731" w:type="dxa"/>
            <w:tcBorders>
              <w:top w:val="nil"/>
              <w:left w:val="nil"/>
              <w:bottom w:val="single" w:sz="4" w:space="0" w:color="auto"/>
              <w:right w:val="nil"/>
            </w:tcBorders>
            <w:noWrap/>
            <w:vAlign w:val="bottom"/>
          </w:tcPr>
          <w:p w:rsidR="00794244" w:rsidRPr="00F96246" w:rsidRDefault="00794244" w:rsidP="00BD68FF">
            <w:pPr>
              <w:spacing w:line="256" w:lineRule="auto"/>
              <w:jc w:val="center"/>
              <w:rPr>
                <w:sz w:val="20"/>
                <w:szCs w:val="20"/>
              </w:rPr>
            </w:pPr>
          </w:p>
        </w:tc>
        <w:tc>
          <w:tcPr>
            <w:tcW w:w="974" w:type="dxa"/>
            <w:tcBorders>
              <w:top w:val="nil"/>
              <w:left w:val="nil"/>
              <w:bottom w:val="single" w:sz="4" w:space="0" w:color="auto"/>
              <w:right w:val="nil"/>
            </w:tcBorders>
            <w:noWrap/>
            <w:vAlign w:val="bottom"/>
            <w:hideMark/>
          </w:tcPr>
          <w:p w:rsidR="00794244" w:rsidRPr="00F96246" w:rsidRDefault="00794244" w:rsidP="00BD68FF">
            <w:pPr>
              <w:spacing w:line="256" w:lineRule="auto"/>
              <w:jc w:val="center"/>
              <w:rPr>
                <w:sz w:val="20"/>
                <w:szCs w:val="20"/>
              </w:rPr>
            </w:pPr>
            <w:r w:rsidRPr="00F96246">
              <w:rPr>
                <w:sz w:val="20"/>
                <w:szCs w:val="20"/>
              </w:rPr>
              <w:t>CTL</w:t>
            </w:r>
          </w:p>
        </w:tc>
        <w:tc>
          <w:tcPr>
            <w:tcW w:w="1081" w:type="dxa"/>
            <w:tcBorders>
              <w:top w:val="nil"/>
              <w:left w:val="nil"/>
              <w:bottom w:val="single" w:sz="4" w:space="0" w:color="auto"/>
              <w:right w:val="nil"/>
            </w:tcBorders>
            <w:noWrap/>
            <w:vAlign w:val="bottom"/>
            <w:hideMark/>
          </w:tcPr>
          <w:p w:rsidR="00794244" w:rsidRPr="00F96246" w:rsidRDefault="00794244" w:rsidP="00BD68FF">
            <w:pPr>
              <w:spacing w:line="256" w:lineRule="auto"/>
              <w:jc w:val="center"/>
              <w:rPr>
                <w:sz w:val="20"/>
                <w:szCs w:val="20"/>
              </w:rPr>
            </w:pPr>
            <w:r w:rsidRPr="00F96246">
              <w:rPr>
                <w:sz w:val="20"/>
                <w:szCs w:val="20"/>
              </w:rPr>
              <w:t>FCR</w:t>
            </w:r>
          </w:p>
        </w:tc>
        <w:tc>
          <w:tcPr>
            <w:tcW w:w="997" w:type="dxa"/>
            <w:tcBorders>
              <w:top w:val="nil"/>
              <w:left w:val="nil"/>
              <w:bottom w:val="single" w:sz="4" w:space="0" w:color="auto"/>
              <w:right w:val="nil"/>
            </w:tcBorders>
            <w:vAlign w:val="bottom"/>
            <w:hideMark/>
          </w:tcPr>
          <w:p w:rsidR="00794244" w:rsidRPr="00F96246" w:rsidRDefault="00794244" w:rsidP="00BD68FF">
            <w:pPr>
              <w:spacing w:line="256" w:lineRule="auto"/>
              <w:jc w:val="center"/>
              <w:rPr>
                <w:sz w:val="20"/>
                <w:szCs w:val="20"/>
              </w:rPr>
            </w:pPr>
            <w:r w:rsidRPr="00F96246">
              <w:rPr>
                <w:sz w:val="20"/>
                <w:szCs w:val="20"/>
              </w:rPr>
              <w:t>Yeast</w:t>
            </w:r>
          </w:p>
        </w:tc>
        <w:tc>
          <w:tcPr>
            <w:tcW w:w="999" w:type="dxa"/>
            <w:tcBorders>
              <w:top w:val="nil"/>
              <w:left w:val="nil"/>
              <w:bottom w:val="single" w:sz="4" w:space="0" w:color="auto"/>
              <w:right w:val="nil"/>
            </w:tcBorders>
            <w:noWrap/>
            <w:vAlign w:val="bottom"/>
            <w:hideMark/>
          </w:tcPr>
          <w:p w:rsidR="00794244" w:rsidRPr="00F96246" w:rsidRDefault="00794244" w:rsidP="00BD68FF">
            <w:pPr>
              <w:spacing w:line="256" w:lineRule="auto"/>
              <w:jc w:val="center"/>
              <w:rPr>
                <w:sz w:val="20"/>
                <w:szCs w:val="20"/>
              </w:rPr>
            </w:pPr>
            <w:r w:rsidRPr="00F96246">
              <w:rPr>
                <w:sz w:val="20"/>
                <w:szCs w:val="20"/>
              </w:rPr>
              <w:t>RDB</w:t>
            </w:r>
          </w:p>
        </w:tc>
        <w:tc>
          <w:tcPr>
            <w:tcW w:w="1428" w:type="dxa"/>
            <w:gridSpan w:val="2"/>
            <w:tcBorders>
              <w:top w:val="nil"/>
              <w:left w:val="nil"/>
              <w:bottom w:val="single" w:sz="4" w:space="0" w:color="auto"/>
              <w:right w:val="nil"/>
            </w:tcBorders>
            <w:noWrap/>
            <w:vAlign w:val="bottom"/>
            <w:hideMark/>
          </w:tcPr>
          <w:p w:rsidR="00794244" w:rsidRPr="00F96246" w:rsidRDefault="00794244" w:rsidP="00BD68FF">
            <w:pPr>
              <w:spacing w:line="256" w:lineRule="auto"/>
              <w:jc w:val="center"/>
              <w:rPr>
                <w:sz w:val="20"/>
                <w:szCs w:val="20"/>
              </w:rPr>
            </w:pPr>
            <w:r w:rsidRPr="00F96246">
              <w:rPr>
                <w:sz w:val="20"/>
                <w:szCs w:val="20"/>
              </w:rPr>
              <w:t>SEM</w:t>
            </w:r>
          </w:p>
        </w:tc>
        <w:tc>
          <w:tcPr>
            <w:tcW w:w="1303" w:type="dxa"/>
            <w:tcBorders>
              <w:top w:val="nil"/>
              <w:left w:val="nil"/>
              <w:bottom w:val="single" w:sz="4" w:space="0" w:color="auto"/>
              <w:right w:val="nil"/>
            </w:tcBorders>
            <w:noWrap/>
            <w:vAlign w:val="bottom"/>
            <w:hideMark/>
          </w:tcPr>
          <w:p w:rsidR="00794244" w:rsidRPr="00F96246" w:rsidRDefault="00794244" w:rsidP="00BD68FF">
            <w:pPr>
              <w:spacing w:line="256" w:lineRule="auto"/>
              <w:jc w:val="center"/>
              <w:rPr>
                <w:iCs/>
                <w:sz w:val="20"/>
                <w:szCs w:val="20"/>
              </w:rPr>
            </w:pPr>
            <w:r w:rsidRPr="00F96246">
              <w:rPr>
                <w:iCs/>
                <w:sz w:val="20"/>
                <w:szCs w:val="20"/>
              </w:rPr>
              <w:t>Prob</w:t>
            </w:r>
            <w:r>
              <w:rPr>
                <w:iCs/>
                <w:sz w:val="20"/>
                <w:szCs w:val="20"/>
              </w:rPr>
              <w:t>.</w:t>
            </w:r>
          </w:p>
        </w:tc>
      </w:tr>
      <w:tr w:rsidR="00794244" w:rsidRPr="00F96246" w:rsidTr="00BD68FF">
        <w:trPr>
          <w:trHeight w:val="92"/>
          <w:jc w:val="center"/>
        </w:trPr>
        <w:tc>
          <w:tcPr>
            <w:tcW w:w="2731" w:type="dxa"/>
            <w:tcBorders>
              <w:top w:val="single" w:sz="4" w:space="0" w:color="auto"/>
              <w:left w:val="nil"/>
              <w:bottom w:val="nil"/>
              <w:right w:val="nil"/>
            </w:tcBorders>
            <w:noWrap/>
            <w:vAlign w:val="bottom"/>
            <w:hideMark/>
          </w:tcPr>
          <w:p w:rsidR="00794244" w:rsidRPr="00F96246" w:rsidRDefault="00794244" w:rsidP="00BD68FF">
            <w:pPr>
              <w:spacing w:line="256" w:lineRule="auto"/>
              <w:rPr>
                <w:b/>
                <w:bCs/>
                <w:sz w:val="20"/>
                <w:szCs w:val="20"/>
              </w:rPr>
            </w:pPr>
            <w:r w:rsidRPr="00F96246">
              <w:rPr>
                <w:b/>
                <w:bCs/>
                <w:sz w:val="20"/>
                <w:szCs w:val="20"/>
              </w:rPr>
              <w:t>Gas production, ml</w:t>
            </w:r>
          </w:p>
        </w:tc>
        <w:tc>
          <w:tcPr>
            <w:tcW w:w="974" w:type="dxa"/>
            <w:tcBorders>
              <w:top w:val="single" w:sz="4" w:space="0" w:color="auto"/>
              <w:left w:val="nil"/>
              <w:bottom w:val="nil"/>
              <w:right w:val="nil"/>
            </w:tcBorders>
            <w:noWrap/>
            <w:vAlign w:val="bottom"/>
          </w:tcPr>
          <w:p w:rsidR="00794244" w:rsidRPr="00F96246" w:rsidRDefault="00794244" w:rsidP="00BD68FF">
            <w:pPr>
              <w:spacing w:line="256" w:lineRule="auto"/>
              <w:rPr>
                <w:sz w:val="20"/>
                <w:szCs w:val="20"/>
              </w:rPr>
            </w:pPr>
          </w:p>
        </w:tc>
        <w:tc>
          <w:tcPr>
            <w:tcW w:w="1081" w:type="dxa"/>
            <w:tcBorders>
              <w:top w:val="single" w:sz="4" w:space="0" w:color="auto"/>
              <w:left w:val="nil"/>
              <w:bottom w:val="nil"/>
              <w:right w:val="nil"/>
            </w:tcBorders>
            <w:noWrap/>
            <w:vAlign w:val="bottom"/>
          </w:tcPr>
          <w:p w:rsidR="00794244" w:rsidRPr="00F96246" w:rsidRDefault="00794244" w:rsidP="00BD68FF">
            <w:pPr>
              <w:spacing w:line="256" w:lineRule="auto"/>
              <w:rPr>
                <w:sz w:val="20"/>
                <w:szCs w:val="20"/>
              </w:rPr>
            </w:pPr>
          </w:p>
        </w:tc>
        <w:tc>
          <w:tcPr>
            <w:tcW w:w="997" w:type="dxa"/>
            <w:tcBorders>
              <w:top w:val="single" w:sz="4" w:space="0" w:color="auto"/>
              <w:left w:val="nil"/>
              <w:bottom w:val="nil"/>
              <w:right w:val="nil"/>
            </w:tcBorders>
            <w:vAlign w:val="bottom"/>
          </w:tcPr>
          <w:p w:rsidR="00794244" w:rsidRPr="00F96246" w:rsidRDefault="00794244" w:rsidP="00BD68FF">
            <w:pPr>
              <w:spacing w:line="256" w:lineRule="auto"/>
              <w:rPr>
                <w:sz w:val="20"/>
                <w:szCs w:val="20"/>
              </w:rPr>
            </w:pPr>
          </w:p>
        </w:tc>
        <w:tc>
          <w:tcPr>
            <w:tcW w:w="999" w:type="dxa"/>
            <w:tcBorders>
              <w:top w:val="single" w:sz="4" w:space="0" w:color="auto"/>
              <w:left w:val="nil"/>
              <w:bottom w:val="nil"/>
              <w:right w:val="nil"/>
            </w:tcBorders>
            <w:noWrap/>
            <w:vAlign w:val="bottom"/>
          </w:tcPr>
          <w:p w:rsidR="00794244" w:rsidRPr="00F96246" w:rsidRDefault="00794244" w:rsidP="00BD68FF">
            <w:pPr>
              <w:spacing w:line="256" w:lineRule="auto"/>
              <w:rPr>
                <w:sz w:val="20"/>
                <w:szCs w:val="20"/>
              </w:rPr>
            </w:pPr>
          </w:p>
        </w:tc>
        <w:tc>
          <w:tcPr>
            <w:tcW w:w="262" w:type="dxa"/>
            <w:tcBorders>
              <w:top w:val="single" w:sz="4" w:space="0" w:color="auto"/>
              <w:left w:val="nil"/>
              <w:bottom w:val="nil"/>
              <w:right w:val="nil"/>
            </w:tcBorders>
            <w:noWrap/>
            <w:vAlign w:val="bottom"/>
          </w:tcPr>
          <w:p w:rsidR="00794244" w:rsidRPr="00F96246" w:rsidRDefault="00794244" w:rsidP="00BD68FF">
            <w:pPr>
              <w:spacing w:line="256" w:lineRule="auto"/>
              <w:rPr>
                <w:sz w:val="20"/>
                <w:szCs w:val="20"/>
              </w:rPr>
            </w:pPr>
          </w:p>
        </w:tc>
        <w:tc>
          <w:tcPr>
            <w:tcW w:w="1166" w:type="dxa"/>
            <w:tcBorders>
              <w:top w:val="single" w:sz="4" w:space="0" w:color="auto"/>
              <w:left w:val="nil"/>
              <w:bottom w:val="nil"/>
              <w:right w:val="nil"/>
            </w:tcBorders>
            <w:noWrap/>
            <w:vAlign w:val="bottom"/>
          </w:tcPr>
          <w:p w:rsidR="00794244" w:rsidRPr="00F96246" w:rsidRDefault="00794244" w:rsidP="00BD68FF">
            <w:pPr>
              <w:spacing w:line="256" w:lineRule="auto"/>
              <w:rPr>
                <w:sz w:val="20"/>
                <w:szCs w:val="20"/>
              </w:rPr>
            </w:pPr>
          </w:p>
        </w:tc>
        <w:tc>
          <w:tcPr>
            <w:tcW w:w="1303" w:type="dxa"/>
            <w:tcBorders>
              <w:top w:val="single" w:sz="4" w:space="0" w:color="auto"/>
              <w:left w:val="nil"/>
              <w:bottom w:val="nil"/>
              <w:right w:val="nil"/>
            </w:tcBorders>
            <w:noWrap/>
            <w:vAlign w:val="bottom"/>
          </w:tcPr>
          <w:p w:rsidR="00794244" w:rsidRPr="00F96246" w:rsidRDefault="00794244" w:rsidP="00BD68FF">
            <w:pPr>
              <w:spacing w:line="256" w:lineRule="auto"/>
              <w:rPr>
                <w:sz w:val="20"/>
                <w:szCs w:val="20"/>
              </w:rPr>
            </w:pPr>
          </w:p>
        </w:tc>
      </w:tr>
      <w:tr w:rsidR="00794244" w:rsidRPr="00F96246" w:rsidTr="00BD68FF">
        <w:trPr>
          <w:trHeight w:val="92"/>
          <w:jc w:val="center"/>
        </w:trPr>
        <w:tc>
          <w:tcPr>
            <w:tcW w:w="2731" w:type="dxa"/>
            <w:noWrap/>
            <w:vAlign w:val="bottom"/>
            <w:hideMark/>
          </w:tcPr>
          <w:p w:rsidR="00794244" w:rsidRPr="00F96246" w:rsidRDefault="00794244" w:rsidP="00BD68FF">
            <w:pPr>
              <w:spacing w:line="256" w:lineRule="auto"/>
              <w:rPr>
                <w:sz w:val="20"/>
                <w:szCs w:val="20"/>
              </w:rPr>
            </w:pPr>
            <w:r w:rsidRPr="00F96246">
              <w:rPr>
                <w:sz w:val="20"/>
                <w:szCs w:val="20"/>
              </w:rPr>
              <w:t>0-3hr</w:t>
            </w:r>
          </w:p>
        </w:tc>
        <w:tc>
          <w:tcPr>
            <w:tcW w:w="974" w:type="dxa"/>
            <w:noWrap/>
            <w:vAlign w:val="bottom"/>
            <w:hideMark/>
          </w:tcPr>
          <w:p w:rsidR="00794244" w:rsidRPr="00F96246" w:rsidRDefault="00794244" w:rsidP="00BD68FF">
            <w:pPr>
              <w:spacing w:line="256" w:lineRule="auto"/>
              <w:jc w:val="center"/>
              <w:rPr>
                <w:sz w:val="20"/>
                <w:szCs w:val="20"/>
              </w:rPr>
            </w:pPr>
            <w:r w:rsidRPr="00F96246">
              <w:rPr>
                <w:sz w:val="20"/>
                <w:szCs w:val="20"/>
              </w:rPr>
              <w:t>360</w:t>
            </w:r>
            <w:r w:rsidRPr="00F96246">
              <w:rPr>
                <w:sz w:val="20"/>
                <w:szCs w:val="20"/>
                <w:vertAlign w:val="superscript"/>
              </w:rPr>
              <w:t>a</w:t>
            </w:r>
          </w:p>
        </w:tc>
        <w:tc>
          <w:tcPr>
            <w:tcW w:w="1081" w:type="dxa"/>
            <w:noWrap/>
            <w:vAlign w:val="bottom"/>
            <w:hideMark/>
          </w:tcPr>
          <w:p w:rsidR="00794244" w:rsidRPr="00F96246" w:rsidRDefault="00794244" w:rsidP="00BD68FF">
            <w:pPr>
              <w:spacing w:line="256" w:lineRule="auto"/>
              <w:jc w:val="center"/>
              <w:rPr>
                <w:sz w:val="20"/>
                <w:szCs w:val="20"/>
              </w:rPr>
            </w:pPr>
            <w:r w:rsidRPr="00F96246">
              <w:rPr>
                <w:sz w:val="20"/>
                <w:szCs w:val="20"/>
              </w:rPr>
              <w:t>420</w:t>
            </w:r>
            <w:r w:rsidRPr="00F96246">
              <w:rPr>
                <w:sz w:val="20"/>
                <w:szCs w:val="20"/>
                <w:vertAlign w:val="superscript"/>
              </w:rPr>
              <w:t>b</w:t>
            </w:r>
          </w:p>
        </w:tc>
        <w:tc>
          <w:tcPr>
            <w:tcW w:w="997" w:type="dxa"/>
            <w:vAlign w:val="bottom"/>
            <w:hideMark/>
          </w:tcPr>
          <w:p w:rsidR="00794244" w:rsidRPr="00F96246" w:rsidRDefault="00794244" w:rsidP="00BD68FF">
            <w:pPr>
              <w:spacing w:line="256" w:lineRule="auto"/>
              <w:jc w:val="center"/>
              <w:rPr>
                <w:sz w:val="20"/>
                <w:szCs w:val="20"/>
              </w:rPr>
            </w:pPr>
            <w:r w:rsidRPr="00F96246">
              <w:rPr>
                <w:sz w:val="20"/>
                <w:szCs w:val="20"/>
              </w:rPr>
              <w:t>370</w:t>
            </w:r>
            <w:r w:rsidRPr="00F96246">
              <w:rPr>
                <w:sz w:val="20"/>
                <w:szCs w:val="20"/>
                <w:vertAlign w:val="superscript"/>
              </w:rPr>
              <w:t>a</w:t>
            </w:r>
          </w:p>
        </w:tc>
        <w:tc>
          <w:tcPr>
            <w:tcW w:w="999" w:type="dxa"/>
            <w:noWrap/>
            <w:vAlign w:val="bottom"/>
            <w:hideMark/>
          </w:tcPr>
          <w:p w:rsidR="00794244" w:rsidRPr="00F96246" w:rsidRDefault="00794244" w:rsidP="00BD68FF">
            <w:pPr>
              <w:spacing w:line="256" w:lineRule="auto"/>
              <w:jc w:val="center"/>
              <w:rPr>
                <w:sz w:val="20"/>
                <w:szCs w:val="20"/>
              </w:rPr>
            </w:pPr>
            <w:r w:rsidRPr="00F96246">
              <w:rPr>
                <w:sz w:val="20"/>
                <w:szCs w:val="20"/>
              </w:rPr>
              <w:t>380</w:t>
            </w:r>
            <w:r w:rsidRPr="00F96246">
              <w:rPr>
                <w:sz w:val="20"/>
                <w:szCs w:val="20"/>
                <w:vertAlign w:val="superscript"/>
              </w:rPr>
              <w:t>a</w:t>
            </w:r>
          </w:p>
        </w:tc>
        <w:tc>
          <w:tcPr>
            <w:tcW w:w="262" w:type="dxa"/>
            <w:noWrap/>
            <w:vAlign w:val="bottom"/>
          </w:tcPr>
          <w:p w:rsidR="00794244" w:rsidRPr="00F96246" w:rsidRDefault="00794244" w:rsidP="00BD68FF">
            <w:pPr>
              <w:spacing w:line="256" w:lineRule="auto"/>
              <w:jc w:val="center"/>
              <w:rPr>
                <w:sz w:val="20"/>
                <w:szCs w:val="20"/>
              </w:rPr>
            </w:pPr>
          </w:p>
        </w:tc>
        <w:tc>
          <w:tcPr>
            <w:tcW w:w="1166" w:type="dxa"/>
            <w:noWrap/>
            <w:vAlign w:val="bottom"/>
            <w:hideMark/>
          </w:tcPr>
          <w:p w:rsidR="00794244" w:rsidRPr="00F96246" w:rsidRDefault="00794244" w:rsidP="00BD68FF">
            <w:pPr>
              <w:spacing w:line="256" w:lineRule="auto"/>
              <w:jc w:val="center"/>
              <w:rPr>
                <w:sz w:val="20"/>
                <w:szCs w:val="20"/>
              </w:rPr>
            </w:pPr>
            <w:r w:rsidRPr="00F96246">
              <w:rPr>
                <w:sz w:val="20"/>
                <w:szCs w:val="20"/>
              </w:rPr>
              <w:t>11.7</w:t>
            </w:r>
          </w:p>
        </w:tc>
        <w:tc>
          <w:tcPr>
            <w:tcW w:w="1303" w:type="dxa"/>
            <w:noWrap/>
            <w:vAlign w:val="bottom"/>
            <w:hideMark/>
          </w:tcPr>
          <w:p w:rsidR="00794244" w:rsidRPr="00F96246" w:rsidRDefault="00794244" w:rsidP="00BD68FF">
            <w:pPr>
              <w:spacing w:line="256" w:lineRule="auto"/>
              <w:jc w:val="center"/>
              <w:rPr>
                <w:sz w:val="20"/>
                <w:szCs w:val="20"/>
              </w:rPr>
            </w:pPr>
            <w:r w:rsidRPr="00F96246">
              <w:rPr>
                <w:sz w:val="20"/>
                <w:szCs w:val="20"/>
              </w:rPr>
              <w:t>0.012</w:t>
            </w:r>
          </w:p>
        </w:tc>
      </w:tr>
      <w:tr w:rsidR="00794244" w:rsidRPr="00F96246" w:rsidTr="00BD68FF">
        <w:trPr>
          <w:trHeight w:val="92"/>
          <w:jc w:val="center"/>
        </w:trPr>
        <w:tc>
          <w:tcPr>
            <w:tcW w:w="2731" w:type="dxa"/>
            <w:noWrap/>
            <w:vAlign w:val="bottom"/>
            <w:hideMark/>
          </w:tcPr>
          <w:p w:rsidR="00794244" w:rsidRPr="00F96246" w:rsidRDefault="00794244" w:rsidP="00BD68FF">
            <w:pPr>
              <w:spacing w:line="256" w:lineRule="auto"/>
              <w:rPr>
                <w:sz w:val="20"/>
                <w:szCs w:val="20"/>
              </w:rPr>
            </w:pPr>
            <w:r w:rsidRPr="00F96246">
              <w:rPr>
                <w:sz w:val="20"/>
                <w:szCs w:val="20"/>
              </w:rPr>
              <w:t>3-6hr</w:t>
            </w:r>
          </w:p>
        </w:tc>
        <w:tc>
          <w:tcPr>
            <w:tcW w:w="974" w:type="dxa"/>
            <w:noWrap/>
            <w:vAlign w:val="bottom"/>
            <w:hideMark/>
          </w:tcPr>
          <w:p w:rsidR="00794244" w:rsidRPr="00F96246" w:rsidRDefault="00794244" w:rsidP="00BD68FF">
            <w:pPr>
              <w:spacing w:line="256" w:lineRule="auto"/>
              <w:jc w:val="center"/>
              <w:rPr>
                <w:sz w:val="20"/>
                <w:szCs w:val="20"/>
              </w:rPr>
            </w:pPr>
            <w:r w:rsidRPr="00F96246">
              <w:rPr>
                <w:sz w:val="20"/>
                <w:szCs w:val="20"/>
              </w:rPr>
              <w:t>510</w:t>
            </w:r>
            <w:r w:rsidRPr="00F96246">
              <w:rPr>
                <w:sz w:val="20"/>
                <w:szCs w:val="20"/>
                <w:vertAlign w:val="superscript"/>
              </w:rPr>
              <w:t>a</w:t>
            </w:r>
          </w:p>
        </w:tc>
        <w:tc>
          <w:tcPr>
            <w:tcW w:w="1081" w:type="dxa"/>
            <w:noWrap/>
            <w:vAlign w:val="bottom"/>
            <w:hideMark/>
          </w:tcPr>
          <w:p w:rsidR="00794244" w:rsidRPr="00F96246" w:rsidRDefault="00794244" w:rsidP="00BD68FF">
            <w:pPr>
              <w:spacing w:line="256" w:lineRule="auto"/>
              <w:jc w:val="center"/>
              <w:rPr>
                <w:sz w:val="20"/>
                <w:szCs w:val="20"/>
              </w:rPr>
            </w:pPr>
            <w:r w:rsidRPr="00F96246">
              <w:rPr>
                <w:sz w:val="20"/>
                <w:szCs w:val="20"/>
              </w:rPr>
              <w:t>700</w:t>
            </w:r>
            <w:r w:rsidRPr="00F96246">
              <w:rPr>
                <w:sz w:val="20"/>
                <w:szCs w:val="20"/>
                <w:vertAlign w:val="superscript"/>
              </w:rPr>
              <w:t>b</w:t>
            </w:r>
          </w:p>
        </w:tc>
        <w:tc>
          <w:tcPr>
            <w:tcW w:w="997" w:type="dxa"/>
            <w:vAlign w:val="bottom"/>
            <w:hideMark/>
          </w:tcPr>
          <w:p w:rsidR="00794244" w:rsidRPr="00F96246" w:rsidRDefault="00794244" w:rsidP="00BD68FF">
            <w:pPr>
              <w:spacing w:line="256" w:lineRule="auto"/>
              <w:jc w:val="center"/>
              <w:rPr>
                <w:sz w:val="20"/>
                <w:szCs w:val="20"/>
              </w:rPr>
            </w:pPr>
            <w:r w:rsidRPr="00F96246">
              <w:rPr>
                <w:sz w:val="20"/>
                <w:szCs w:val="20"/>
              </w:rPr>
              <w:t>520</w:t>
            </w:r>
            <w:r w:rsidRPr="00F96246">
              <w:rPr>
                <w:sz w:val="20"/>
                <w:szCs w:val="20"/>
                <w:vertAlign w:val="superscript"/>
              </w:rPr>
              <w:t>a</w:t>
            </w:r>
          </w:p>
        </w:tc>
        <w:tc>
          <w:tcPr>
            <w:tcW w:w="999" w:type="dxa"/>
            <w:noWrap/>
            <w:vAlign w:val="bottom"/>
            <w:hideMark/>
          </w:tcPr>
          <w:p w:rsidR="00794244" w:rsidRPr="00F96246" w:rsidRDefault="00794244" w:rsidP="00BD68FF">
            <w:pPr>
              <w:spacing w:line="256" w:lineRule="auto"/>
              <w:jc w:val="center"/>
              <w:rPr>
                <w:sz w:val="20"/>
                <w:szCs w:val="20"/>
              </w:rPr>
            </w:pPr>
            <w:r w:rsidRPr="00F96246">
              <w:rPr>
                <w:sz w:val="20"/>
                <w:szCs w:val="20"/>
              </w:rPr>
              <w:t>580</w:t>
            </w:r>
            <w:r w:rsidRPr="00F96246">
              <w:rPr>
                <w:sz w:val="20"/>
                <w:szCs w:val="20"/>
                <w:vertAlign w:val="superscript"/>
              </w:rPr>
              <w:t>a</w:t>
            </w:r>
          </w:p>
        </w:tc>
        <w:tc>
          <w:tcPr>
            <w:tcW w:w="262" w:type="dxa"/>
            <w:noWrap/>
            <w:vAlign w:val="bottom"/>
          </w:tcPr>
          <w:p w:rsidR="00794244" w:rsidRPr="00F96246" w:rsidRDefault="00794244" w:rsidP="00BD68FF">
            <w:pPr>
              <w:spacing w:line="256" w:lineRule="auto"/>
              <w:jc w:val="center"/>
              <w:rPr>
                <w:sz w:val="20"/>
                <w:szCs w:val="20"/>
              </w:rPr>
            </w:pPr>
          </w:p>
        </w:tc>
        <w:tc>
          <w:tcPr>
            <w:tcW w:w="1166" w:type="dxa"/>
            <w:noWrap/>
            <w:vAlign w:val="bottom"/>
            <w:hideMark/>
          </w:tcPr>
          <w:p w:rsidR="00794244" w:rsidRPr="00F96246" w:rsidRDefault="00794244" w:rsidP="00BD68FF">
            <w:pPr>
              <w:spacing w:line="256" w:lineRule="auto"/>
              <w:jc w:val="center"/>
              <w:rPr>
                <w:sz w:val="20"/>
                <w:szCs w:val="20"/>
              </w:rPr>
            </w:pPr>
            <w:r w:rsidRPr="00F96246">
              <w:rPr>
                <w:sz w:val="20"/>
                <w:szCs w:val="20"/>
              </w:rPr>
              <w:t>36.7</w:t>
            </w:r>
          </w:p>
        </w:tc>
        <w:tc>
          <w:tcPr>
            <w:tcW w:w="1303" w:type="dxa"/>
            <w:noWrap/>
            <w:vAlign w:val="bottom"/>
            <w:hideMark/>
          </w:tcPr>
          <w:p w:rsidR="00794244" w:rsidRPr="00F96246" w:rsidRDefault="00794244" w:rsidP="00BD68FF">
            <w:pPr>
              <w:spacing w:line="256" w:lineRule="auto"/>
              <w:jc w:val="center"/>
              <w:rPr>
                <w:sz w:val="20"/>
                <w:szCs w:val="20"/>
              </w:rPr>
            </w:pPr>
            <w:r w:rsidRPr="00F96246">
              <w:rPr>
                <w:sz w:val="20"/>
                <w:szCs w:val="20"/>
              </w:rPr>
              <w:t>0.008</w:t>
            </w:r>
          </w:p>
        </w:tc>
      </w:tr>
      <w:tr w:rsidR="00794244" w:rsidRPr="00F96246" w:rsidTr="00BD68FF">
        <w:trPr>
          <w:trHeight w:val="92"/>
          <w:jc w:val="center"/>
        </w:trPr>
        <w:tc>
          <w:tcPr>
            <w:tcW w:w="2731" w:type="dxa"/>
            <w:noWrap/>
            <w:vAlign w:val="bottom"/>
            <w:hideMark/>
          </w:tcPr>
          <w:p w:rsidR="00794244" w:rsidRPr="00F96246" w:rsidRDefault="00794244" w:rsidP="00BD68FF">
            <w:pPr>
              <w:spacing w:line="256" w:lineRule="auto"/>
              <w:rPr>
                <w:sz w:val="20"/>
                <w:szCs w:val="20"/>
              </w:rPr>
            </w:pPr>
            <w:r w:rsidRPr="00F96246">
              <w:rPr>
                <w:sz w:val="20"/>
                <w:szCs w:val="20"/>
              </w:rPr>
              <w:t>6-12hr</w:t>
            </w:r>
          </w:p>
        </w:tc>
        <w:tc>
          <w:tcPr>
            <w:tcW w:w="974" w:type="dxa"/>
            <w:noWrap/>
            <w:vAlign w:val="bottom"/>
            <w:hideMark/>
          </w:tcPr>
          <w:p w:rsidR="00794244" w:rsidRPr="00F96246" w:rsidRDefault="00794244" w:rsidP="00BD68FF">
            <w:pPr>
              <w:spacing w:line="256" w:lineRule="auto"/>
              <w:jc w:val="center"/>
              <w:rPr>
                <w:sz w:val="20"/>
                <w:szCs w:val="20"/>
              </w:rPr>
            </w:pPr>
            <w:r w:rsidRPr="00F96246">
              <w:rPr>
                <w:sz w:val="20"/>
                <w:szCs w:val="20"/>
              </w:rPr>
              <w:t>760</w:t>
            </w:r>
            <w:r w:rsidRPr="00F96246">
              <w:rPr>
                <w:sz w:val="20"/>
                <w:szCs w:val="20"/>
                <w:vertAlign w:val="superscript"/>
              </w:rPr>
              <w:t>a</w:t>
            </w:r>
          </w:p>
        </w:tc>
        <w:tc>
          <w:tcPr>
            <w:tcW w:w="1081" w:type="dxa"/>
            <w:noWrap/>
            <w:vAlign w:val="bottom"/>
            <w:hideMark/>
          </w:tcPr>
          <w:p w:rsidR="00794244" w:rsidRPr="00F96246" w:rsidRDefault="00794244" w:rsidP="00BD68FF">
            <w:pPr>
              <w:spacing w:line="256" w:lineRule="auto"/>
              <w:jc w:val="center"/>
              <w:rPr>
                <w:sz w:val="20"/>
                <w:szCs w:val="20"/>
              </w:rPr>
            </w:pPr>
            <w:r w:rsidRPr="00F96246">
              <w:rPr>
                <w:sz w:val="20"/>
                <w:szCs w:val="20"/>
              </w:rPr>
              <w:t>1070</w:t>
            </w:r>
            <w:r w:rsidRPr="00F96246">
              <w:rPr>
                <w:sz w:val="20"/>
                <w:szCs w:val="20"/>
                <w:vertAlign w:val="superscript"/>
              </w:rPr>
              <w:t>b</w:t>
            </w:r>
          </w:p>
        </w:tc>
        <w:tc>
          <w:tcPr>
            <w:tcW w:w="997" w:type="dxa"/>
            <w:vAlign w:val="bottom"/>
            <w:hideMark/>
          </w:tcPr>
          <w:p w:rsidR="00794244" w:rsidRPr="00F96246" w:rsidRDefault="00794244" w:rsidP="00BD68FF">
            <w:pPr>
              <w:spacing w:line="256" w:lineRule="auto"/>
              <w:jc w:val="center"/>
              <w:rPr>
                <w:sz w:val="20"/>
                <w:szCs w:val="20"/>
              </w:rPr>
            </w:pPr>
            <w:r w:rsidRPr="00F96246">
              <w:rPr>
                <w:sz w:val="20"/>
                <w:szCs w:val="20"/>
              </w:rPr>
              <w:t>820</w:t>
            </w:r>
            <w:r w:rsidRPr="00F96246">
              <w:rPr>
                <w:sz w:val="20"/>
                <w:szCs w:val="20"/>
                <w:vertAlign w:val="superscript"/>
              </w:rPr>
              <w:t>a</w:t>
            </w:r>
          </w:p>
        </w:tc>
        <w:tc>
          <w:tcPr>
            <w:tcW w:w="999" w:type="dxa"/>
            <w:noWrap/>
            <w:vAlign w:val="bottom"/>
            <w:hideMark/>
          </w:tcPr>
          <w:p w:rsidR="00794244" w:rsidRPr="00F96246" w:rsidRDefault="00794244" w:rsidP="00BD68FF">
            <w:pPr>
              <w:spacing w:line="256" w:lineRule="auto"/>
              <w:jc w:val="center"/>
              <w:rPr>
                <w:sz w:val="20"/>
                <w:szCs w:val="20"/>
              </w:rPr>
            </w:pPr>
            <w:r w:rsidRPr="00F96246">
              <w:rPr>
                <w:sz w:val="20"/>
                <w:szCs w:val="20"/>
              </w:rPr>
              <w:t>950</w:t>
            </w:r>
            <w:r w:rsidRPr="00F96246">
              <w:rPr>
                <w:sz w:val="20"/>
                <w:szCs w:val="20"/>
                <w:vertAlign w:val="superscript"/>
              </w:rPr>
              <w:t>c</w:t>
            </w:r>
          </w:p>
        </w:tc>
        <w:tc>
          <w:tcPr>
            <w:tcW w:w="262" w:type="dxa"/>
            <w:noWrap/>
            <w:vAlign w:val="bottom"/>
          </w:tcPr>
          <w:p w:rsidR="00794244" w:rsidRPr="00F96246" w:rsidRDefault="00794244" w:rsidP="00BD68FF">
            <w:pPr>
              <w:spacing w:line="256" w:lineRule="auto"/>
              <w:jc w:val="center"/>
              <w:rPr>
                <w:sz w:val="20"/>
                <w:szCs w:val="20"/>
              </w:rPr>
            </w:pPr>
          </w:p>
        </w:tc>
        <w:tc>
          <w:tcPr>
            <w:tcW w:w="1166" w:type="dxa"/>
            <w:noWrap/>
            <w:vAlign w:val="bottom"/>
            <w:hideMark/>
          </w:tcPr>
          <w:p w:rsidR="00794244" w:rsidRPr="00F96246" w:rsidRDefault="00794244" w:rsidP="00BD68FF">
            <w:pPr>
              <w:spacing w:line="256" w:lineRule="auto"/>
              <w:jc w:val="center"/>
              <w:rPr>
                <w:sz w:val="20"/>
                <w:szCs w:val="20"/>
              </w:rPr>
            </w:pPr>
            <w:r w:rsidRPr="00F96246">
              <w:rPr>
                <w:sz w:val="20"/>
                <w:szCs w:val="20"/>
              </w:rPr>
              <w:t>36.7</w:t>
            </w:r>
          </w:p>
        </w:tc>
        <w:tc>
          <w:tcPr>
            <w:tcW w:w="1303" w:type="dxa"/>
            <w:noWrap/>
            <w:vAlign w:val="bottom"/>
            <w:hideMark/>
          </w:tcPr>
          <w:p w:rsidR="00794244" w:rsidRPr="00F96246" w:rsidRDefault="00794244" w:rsidP="00BD68FF">
            <w:pPr>
              <w:spacing w:line="256" w:lineRule="auto"/>
              <w:jc w:val="center"/>
              <w:rPr>
                <w:sz w:val="20"/>
                <w:szCs w:val="20"/>
              </w:rPr>
            </w:pPr>
            <w:r w:rsidRPr="00F96246">
              <w:rPr>
                <w:sz w:val="20"/>
                <w:szCs w:val="20"/>
              </w:rPr>
              <w:t>&lt;0.001</w:t>
            </w:r>
          </w:p>
        </w:tc>
      </w:tr>
      <w:tr w:rsidR="00794244" w:rsidRPr="00F96246" w:rsidTr="00BD68FF">
        <w:trPr>
          <w:trHeight w:val="92"/>
          <w:jc w:val="center"/>
        </w:trPr>
        <w:tc>
          <w:tcPr>
            <w:tcW w:w="2731" w:type="dxa"/>
            <w:noWrap/>
            <w:vAlign w:val="bottom"/>
            <w:hideMark/>
          </w:tcPr>
          <w:p w:rsidR="00794244" w:rsidRPr="00F96246" w:rsidRDefault="00794244" w:rsidP="00BD68FF">
            <w:pPr>
              <w:spacing w:line="256" w:lineRule="auto"/>
              <w:rPr>
                <w:sz w:val="20"/>
                <w:szCs w:val="20"/>
              </w:rPr>
            </w:pPr>
            <w:r w:rsidRPr="00F96246">
              <w:rPr>
                <w:sz w:val="20"/>
                <w:szCs w:val="20"/>
              </w:rPr>
              <w:t>12-18hr</w:t>
            </w:r>
          </w:p>
        </w:tc>
        <w:tc>
          <w:tcPr>
            <w:tcW w:w="974" w:type="dxa"/>
            <w:noWrap/>
            <w:vAlign w:val="bottom"/>
            <w:hideMark/>
          </w:tcPr>
          <w:p w:rsidR="00794244" w:rsidRPr="00F96246" w:rsidRDefault="00794244" w:rsidP="00BD68FF">
            <w:pPr>
              <w:spacing w:line="256" w:lineRule="auto"/>
              <w:jc w:val="center"/>
              <w:rPr>
                <w:sz w:val="20"/>
                <w:szCs w:val="20"/>
              </w:rPr>
            </w:pPr>
            <w:r w:rsidRPr="00F96246">
              <w:rPr>
                <w:sz w:val="20"/>
                <w:szCs w:val="20"/>
              </w:rPr>
              <w:t>640</w:t>
            </w:r>
            <w:r w:rsidRPr="00F96246">
              <w:rPr>
                <w:sz w:val="20"/>
                <w:szCs w:val="20"/>
                <w:vertAlign w:val="superscript"/>
              </w:rPr>
              <w:t>a</w:t>
            </w:r>
          </w:p>
        </w:tc>
        <w:tc>
          <w:tcPr>
            <w:tcW w:w="1081" w:type="dxa"/>
            <w:noWrap/>
            <w:vAlign w:val="bottom"/>
            <w:hideMark/>
          </w:tcPr>
          <w:p w:rsidR="00794244" w:rsidRPr="00F96246" w:rsidRDefault="00794244" w:rsidP="00BD68FF">
            <w:pPr>
              <w:spacing w:line="256" w:lineRule="auto"/>
              <w:jc w:val="center"/>
              <w:rPr>
                <w:sz w:val="20"/>
                <w:szCs w:val="20"/>
              </w:rPr>
            </w:pPr>
            <w:r w:rsidRPr="00F96246">
              <w:rPr>
                <w:sz w:val="20"/>
                <w:szCs w:val="20"/>
              </w:rPr>
              <w:t>940</w:t>
            </w:r>
            <w:r w:rsidRPr="00F96246">
              <w:rPr>
                <w:sz w:val="20"/>
                <w:szCs w:val="20"/>
                <w:vertAlign w:val="superscript"/>
              </w:rPr>
              <w:t>b</w:t>
            </w:r>
          </w:p>
        </w:tc>
        <w:tc>
          <w:tcPr>
            <w:tcW w:w="997" w:type="dxa"/>
            <w:vAlign w:val="bottom"/>
            <w:hideMark/>
          </w:tcPr>
          <w:p w:rsidR="00794244" w:rsidRPr="00F96246" w:rsidRDefault="00794244" w:rsidP="00BD68FF">
            <w:pPr>
              <w:spacing w:line="256" w:lineRule="auto"/>
              <w:jc w:val="center"/>
              <w:rPr>
                <w:sz w:val="20"/>
                <w:szCs w:val="20"/>
              </w:rPr>
            </w:pPr>
            <w:r w:rsidRPr="00F96246">
              <w:rPr>
                <w:sz w:val="20"/>
                <w:szCs w:val="20"/>
              </w:rPr>
              <w:t>690</w:t>
            </w:r>
            <w:r w:rsidRPr="00F96246">
              <w:rPr>
                <w:sz w:val="20"/>
                <w:szCs w:val="20"/>
                <w:vertAlign w:val="superscript"/>
              </w:rPr>
              <w:t>ac</w:t>
            </w:r>
          </w:p>
        </w:tc>
        <w:tc>
          <w:tcPr>
            <w:tcW w:w="999" w:type="dxa"/>
            <w:noWrap/>
            <w:vAlign w:val="bottom"/>
            <w:hideMark/>
          </w:tcPr>
          <w:p w:rsidR="00794244" w:rsidRPr="00F96246" w:rsidRDefault="00794244" w:rsidP="00BD68FF">
            <w:pPr>
              <w:spacing w:line="256" w:lineRule="auto"/>
              <w:jc w:val="center"/>
              <w:rPr>
                <w:sz w:val="20"/>
                <w:szCs w:val="20"/>
              </w:rPr>
            </w:pPr>
            <w:r w:rsidRPr="00F96246">
              <w:rPr>
                <w:sz w:val="20"/>
                <w:szCs w:val="20"/>
              </w:rPr>
              <w:t>720</w:t>
            </w:r>
            <w:r w:rsidRPr="00F96246">
              <w:rPr>
                <w:sz w:val="20"/>
                <w:szCs w:val="20"/>
                <w:vertAlign w:val="superscript"/>
              </w:rPr>
              <w:t>c</w:t>
            </w:r>
          </w:p>
        </w:tc>
        <w:tc>
          <w:tcPr>
            <w:tcW w:w="262" w:type="dxa"/>
            <w:noWrap/>
            <w:vAlign w:val="bottom"/>
          </w:tcPr>
          <w:p w:rsidR="00794244" w:rsidRPr="00F96246" w:rsidRDefault="00794244" w:rsidP="00BD68FF">
            <w:pPr>
              <w:spacing w:line="256" w:lineRule="auto"/>
              <w:jc w:val="center"/>
              <w:rPr>
                <w:sz w:val="20"/>
                <w:szCs w:val="20"/>
              </w:rPr>
            </w:pPr>
          </w:p>
        </w:tc>
        <w:tc>
          <w:tcPr>
            <w:tcW w:w="1166" w:type="dxa"/>
            <w:noWrap/>
            <w:vAlign w:val="bottom"/>
            <w:hideMark/>
          </w:tcPr>
          <w:p w:rsidR="00794244" w:rsidRPr="00F96246" w:rsidRDefault="00794244" w:rsidP="00BD68FF">
            <w:pPr>
              <w:spacing w:line="256" w:lineRule="auto"/>
              <w:jc w:val="center"/>
              <w:rPr>
                <w:sz w:val="20"/>
                <w:szCs w:val="20"/>
              </w:rPr>
            </w:pPr>
            <w:r w:rsidRPr="00F96246">
              <w:rPr>
                <w:sz w:val="20"/>
                <w:szCs w:val="20"/>
              </w:rPr>
              <w:t>20.6</w:t>
            </w:r>
          </w:p>
        </w:tc>
        <w:tc>
          <w:tcPr>
            <w:tcW w:w="1303" w:type="dxa"/>
            <w:noWrap/>
            <w:vAlign w:val="bottom"/>
            <w:hideMark/>
          </w:tcPr>
          <w:p w:rsidR="00794244" w:rsidRPr="00F96246" w:rsidRDefault="00794244" w:rsidP="00BD68FF">
            <w:pPr>
              <w:spacing w:line="256" w:lineRule="auto"/>
              <w:jc w:val="center"/>
              <w:rPr>
                <w:sz w:val="20"/>
                <w:szCs w:val="20"/>
              </w:rPr>
            </w:pPr>
            <w:r w:rsidRPr="00F96246">
              <w:rPr>
                <w:sz w:val="20"/>
                <w:szCs w:val="20"/>
              </w:rPr>
              <w:t>&lt;0.001</w:t>
            </w:r>
          </w:p>
        </w:tc>
      </w:tr>
      <w:tr w:rsidR="00794244" w:rsidRPr="00F96246" w:rsidTr="00BD68FF">
        <w:trPr>
          <w:trHeight w:val="92"/>
          <w:jc w:val="center"/>
        </w:trPr>
        <w:tc>
          <w:tcPr>
            <w:tcW w:w="2731" w:type="dxa"/>
            <w:noWrap/>
            <w:vAlign w:val="bottom"/>
            <w:hideMark/>
          </w:tcPr>
          <w:p w:rsidR="00794244" w:rsidRPr="00F96246" w:rsidRDefault="00794244" w:rsidP="00BD68FF">
            <w:pPr>
              <w:spacing w:line="256" w:lineRule="auto"/>
              <w:rPr>
                <w:sz w:val="20"/>
                <w:szCs w:val="20"/>
              </w:rPr>
            </w:pPr>
            <w:r w:rsidRPr="00F96246">
              <w:rPr>
                <w:sz w:val="20"/>
                <w:szCs w:val="20"/>
              </w:rPr>
              <w:t>18-24hr</w:t>
            </w:r>
          </w:p>
        </w:tc>
        <w:tc>
          <w:tcPr>
            <w:tcW w:w="974" w:type="dxa"/>
            <w:noWrap/>
            <w:vAlign w:val="bottom"/>
            <w:hideMark/>
          </w:tcPr>
          <w:p w:rsidR="00794244" w:rsidRPr="00F96246" w:rsidRDefault="00794244" w:rsidP="00BD68FF">
            <w:pPr>
              <w:spacing w:line="256" w:lineRule="auto"/>
              <w:jc w:val="center"/>
              <w:rPr>
                <w:sz w:val="20"/>
                <w:szCs w:val="20"/>
              </w:rPr>
            </w:pPr>
            <w:r w:rsidRPr="00F96246">
              <w:rPr>
                <w:sz w:val="20"/>
                <w:szCs w:val="20"/>
              </w:rPr>
              <w:t>470</w:t>
            </w:r>
            <w:r w:rsidRPr="00F96246">
              <w:rPr>
                <w:sz w:val="20"/>
                <w:szCs w:val="20"/>
                <w:vertAlign w:val="superscript"/>
              </w:rPr>
              <w:t>a</w:t>
            </w:r>
          </w:p>
        </w:tc>
        <w:tc>
          <w:tcPr>
            <w:tcW w:w="1081" w:type="dxa"/>
            <w:noWrap/>
            <w:vAlign w:val="bottom"/>
            <w:hideMark/>
          </w:tcPr>
          <w:p w:rsidR="00794244" w:rsidRPr="00F96246" w:rsidRDefault="00794244" w:rsidP="00BD68FF">
            <w:pPr>
              <w:spacing w:line="256" w:lineRule="auto"/>
              <w:jc w:val="center"/>
              <w:rPr>
                <w:sz w:val="20"/>
                <w:szCs w:val="20"/>
              </w:rPr>
            </w:pPr>
            <w:r w:rsidRPr="00F96246">
              <w:rPr>
                <w:sz w:val="20"/>
                <w:szCs w:val="20"/>
              </w:rPr>
              <w:t>630</w:t>
            </w:r>
            <w:r w:rsidRPr="00F96246">
              <w:rPr>
                <w:sz w:val="20"/>
                <w:szCs w:val="20"/>
                <w:vertAlign w:val="superscript"/>
              </w:rPr>
              <w:t>b</w:t>
            </w:r>
          </w:p>
        </w:tc>
        <w:tc>
          <w:tcPr>
            <w:tcW w:w="997" w:type="dxa"/>
            <w:vAlign w:val="bottom"/>
            <w:hideMark/>
          </w:tcPr>
          <w:p w:rsidR="00794244" w:rsidRPr="00F96246" w:rsidRDefault="00794244" w:rsidP="00BD68FF">
            <w:pPr>
              <w:spacing w:line="256" w:lineRule="auto"/>
              <w:jc w:val="center"/>
              <w:rPr>
                <w:sz w:val="20"/>
                <w:szCs w:val="20"/>
              </w:rPr>
            </w:pPr>
            <w:r w:rsidRPr="00F96246">
              <w:rPr>
                <w:sz w:val="20"/>
                <w:szCs w:val="20"/>
              </w:rPr>
              <w:t>480</w:t>
            </w:r>
            <w:r w:rsidRPr="00F96246">
              <w:rPr>
                <w:sz w:val="20"/>
                <w:szCs w:val="20"/>
                <w:vertAlign w:val="superscript"/>
              </w:rPr>
              <w:t>a</w:t>
            </w:r>
          </w:p>
        </w:tc>
        <w:tc>
          <w:tcPr>
            <w:tcW w:w="999" w:type="dxa"/>
            <w:noWrap/>
            <w:vAlign w:val="bottom"/>
            <w:hideMark/>
          </w:tcPr>
          <w:p w:rsidR="00794244" w:rsidRPr="00F96246" w:rsidRDefault="00794244" w:rsidP="00BD68FF">
            <w:pPr>
              <w:spacing w:line="256" w:lineRule="auto"/>
              <w:jc w:val="center"/>
              <w:rPr>
                <w:sz w:val="20"/>
                <w:szCs w:val="20"/>
              </w:rPr>
            </w:pPr>
            <w:r w:rsidRPr="00F96246">
              <w:rPr>
                <w:sz w:val="20"/>
                <w:szCs w:val="20"/>
              </w:rPr>
              <w:t>600</w:t>
            </w:r>
            <w:r w:rsidRPr="00F96246">
              <w:rPr>
                <w:sz w:val="20"/>
                <w:szCs w:val="20"/>
                <w:vertAlign w:val="superscript"/>
              </w:rPr>
              <w:t>b</w:t>
            </w:r>
          </w:p>
        </w:tc>
        <w:tc>
          <w:tcPr>
            <w:tcW w:w="262" w:type="dxa"/>
            <w:noWrap/>
            <w:vAlign w:val="bottom"/>
          </w:tcPr>
          <w:p w:rsidR="00794244" w:rsidRPr="00F96246" w:rsidRDefault="00794244" w:rsidP="00BD68FF">
            <w:pPr>
              <w:spacing w:line="256" w:lineRule="auto"/>
              <w:jc w:val="center"/>
              <w:rPr>
                <w:sz w:val="20"/>
                <w:szCs w:val="20"/>
              </w:rPr>
            </w:pPr>
          </w:p>
        </w:tc>
        <w:tc>
          <w:tcPr>
            <w:tcW w:w="1166" w:type="dxa"/>
            <w:noWrap/>
            <w:vAlign w:val="bottom"/>
            <w:hideMark/>
          </w:tcPr>
          <w:p w:rsidR="00794244" w:rsidRPr="00F96246" w:rsidRDefault="00794244" w:rsidP="00BD68FF">
            <w:pPr>
              <w:spacing w:line="256" w:lineRule="auto"/>
              <w:jc w:val="center"/>
              <w:rPr>
                <w:sz w:val="20"/>
                <w:szCs w:val="20"/>
              </w:rPr>
            </w:pPr>
            <w:r w:rsidRPr="00F96246">
              <w:rPr>
                <w:sz w:val="20"/>
                <w:szCs w:val="20"/>
              </w:rPr>
              <w:t>19.0</w:t>
            </w:r>
          </w:p>
        </w:tc>
        <w:tc>
          <w:tcPr>
            <w:tcW w:w="1303" w:type="dxa"/>
            <w:noWrap/>
            <w:vAlign w:val="bottom"/>
            <w:hideMark/>
          </w:tcPr>
          <w:p w:rsidR="00794244" w:rsidRPr="00F96246" w:rsidRDefault="00794244" w:rsidP="00BD68FF">
            <w:pPr>
              <w:spacing w:line="256" w:lineRule="auto"/>
              <w:jc w:val="center"/>
              <w:rPr>
                <w:sz w:val="20"/>
                <w:szCs w:val="20"/>
              </w:rPr>
            </w:pPr>
            <w:r w:rsidRPr="00F96246">
              <w:rPr>
                <w:sz w:val="20"/>
                <w:szCs w:val="20"/>
              </w:rPr>
              <w:t>&lt;0.001</w:t>
            </w:r>
          </w:p>
        </w:tc>
      </w:tr>
      <w:tr w:rsidR="00794244" w:rsidRPr="00F96246" w:rsidTr="00BD68FF">
        <w:trPr>
          <w:trHeight w:val="92"/>
          <w:jc w:val="center"/>
        </w:trPr>
        <w:tc>
          <w:tcPr>
            <w:tcW w:w="2731" w:type="dxa"/>
            <w:noWrap/>
            <w:vAlign w:val="bottom"/>
            <w:hideMark/>
          </w:tcPr>
          <w:p w:rsidR="00794244" w:rsidRPr="00F96246" w:rsidRDefault="00794244" w:rsidP="00BD68FF">
            <w:pPr>
              <w:spacing w:line="256" w:lineRule="auto"/>
              <w:rPr>
                <w:b/>
                <w:bCs/>
                <w:sz w:val="20"/>
                <w:szCs w:val="20"/>
              </w:rPr>
            </w:pPr>
            <w:r w:rsidRPr="00F96246">
              <w:rPr>
                <w:b/>
                <w:bCs/>
                <w:sz w:val="20"/>
                <w:szCs w:val="20"/>
              </w:rPr>
              <w:t>Methane, %</w:t>
            </w:r>
          </w:p>
        </w:tc>
        <w:tc>
          <w:tcPr>
            <w:tcW w:w="974" w:type="dxa"/>
            <w:noWrap/>
            <w:vAlign w:val="bottom"/>
            <w:hideMark/>
          </w:tcPr>
          <w:p w:rsidR="00794244" w:rsidRPr="00F96246" w:rsidRDefault="00794244" w:rsidP="00BD68FF">
            <w:pPr>
              <w:spacing w:line="256" w:lineRule="auto"/>
              <w:rPr>
                <w:sz w:val="20"/>
                <w:szCs w:val="20"/>
              </w:rPr>
            </w:pPr>
          </w:p>
        </w:tc>
        <w:tc>
          <w:tcPr>
            <w:tcW w:w="1081" w:type="dxa"/>
            <w:noWrap/>
            <w:vAlign w:val="bottom"/>
            <w:hideMark/>
          </w:tcPr>
          <w:p w:rsidR="00794244" w:rsidRPr="00F96246" w:rsidRDefault="00794244" w:rsidP="00BD68FF">
            <w:pPr>
              <w:spacing w:line="256" w:lineRule="auto"/>
              <w:rPr>
                <w:sz w:val="20"/>
                <w:szCs w:val="20"/>
              </w:rPr>
            </w:pPr>
          </w:p>
        </w:tc>
        <w:tc>
          <w:tcPr>
            <w:tcW w:w="997" w:type="dxa"/>
            <w:vAlign w:val="bottom"/>
          </w:tcPr>
          <w:p w:rsidR="00794244" w:rsidRPr="00F96246" w:rsidRDefault="00794244" w:rsidP="00BD68FF">
            <w:pPr>
              <w:spacing w:line="256" w:lineRule="auto"/>
              <w:jc w:val="center"/>
              <w:rPr>
                <w:sz w:val="20"/>
                <w:szCs w:val="20"/>
              </w:rPr>
            </w:pPr>
          </w:p>
        </w:tc>
        <w:tc>
          <w:tcPr>
            <w:tcW w:w="999" w:type="dxa"/>
            <w:noWrap/>
            <w:vAlign w:val="bottom"/>
            <w:hideMark/>
          </w:tcPr>
          <w:p w:rsidR="00794244" w:rsidRPr="00F96246" w:rsidRDefault="00794244" w:rsidP="00BD68FF">
            <w:pPr>
              <w:spacing w:line="256" w:lineRule="auto"/>
              <w:rPr>
                <w:sz w:val="20"/>
                <w:szCs w:val="20"/>
              </w:rPr>
            </w:pPr>
          </w:p>
        </w:tc>
        <w:tc>
          <w:tcPr>
            <w:tcW w:w="262" w:type="dxa"/>
            <w:noWrap/>
            <w:vAlign w:val="bottom"/>
          </w:tcPr>
          <w:p w:rsidR="00794244" w:rsidRPr="00F96246" w:rsidRDefault="00794244" w:rsidP="00BD68FF">
            <w:pPr>
              <w:spacing w:line="256" w:lineRule="auto"/>
              <w:jc w:val="center"/>
              <w:rPr>
                <w:sz w:val="20"/>
                <w:szCs w:val="20"/>
              </w:rPr>
            </w:pPr>
          </w:p>
        </w:tc>
        <w:tc>
          <w:tcPr>
            <w:tcW w:w="1166" w:type="dxa"/>
            <w:noWrap/>
            <w:vAlign w:val="bottom"/>
            <w:hideMark/>
          </w:tcPr>
          <w:p w:rsidR="00794244" w:rsidRPr="00F96246" w:rsidRDefault="00794244" w:rsidP="00BD68FF">
            <w:pPr>
              <w:spacing w:line="256" w:lineRule="auto"/>
              <w:rPr>
                <w:sz w:val="20"/>
                <w:szCs w:val="20"/>
              </w:rPr>
            </w:pPr>
          </w:p>
        </w:tc>
        <w:tc>
          <w:tcPr>
            <w:tcW w:w="1303" w:type="dxa"/>
            <w:noWrap/>
            <w:vAlign w:val="bottom"/>
            <w:hideMark/>
          </w:tcPr>
          <w:p w:rsidR="00794244" w:rsidRPr="00F96246" w:rsidRDefault="00794244" w:rsidP="00BD68FF">
            <w:pPr>
              <w:spacing w:line="256" w:lineRule="auto"/>
              <w:rPr>
                <w:sz w:val="20"/>
                <w:szCs w:val="20"/>
              </w:rPr>
            </w:pPr>
          </w:p>
        </w:tc>
      </w:tr>
      <w:tr w:rsidR="00794244" w:rsidRPr="00F96246" w:rsidTr="00BD68FF">
        <w:trPr>
          <w:trHeight w:val="92"/>
          <w:jc w:val="center"/>
        </w:trPr>
        <w:tc>
          <w:tcPr>
            <w:tcW w:w="2731" w:type="dxa"/>
            <w:noWrap/>
            <w:vAlign w:val="bottom"/>
            <w:hideMark/>
          </w:tcPr>
          <w:p w:rsidR="00794244" w:rsidRPr="00F96246" w:rsidRDefault="00794244" w:rsidP="00BD68FF">
            <w:pPr>
              <w:spacing w:line="256" w:lineRule="auto"/>
              <w:rPr>
                <w:sz w:val="20"/>
                <w:szCs w:val="20"/>
              </w:rPr>
            </w:pPr>
            <w:r w:rsidRPr="00F96246">
              <w:rPr>
                <w:sz w:val="20"/>
                <w:szCs w:val="20"/>
              </w:rPr>
              <w:t>0-3hr</w:t>
            </w:r>
          </w:p>
        </w:tc>
        <w:tc>
          <w:tcPr>
            <w:tcW w:w="974" w:type="dxa"/>
            <w:noWrap/>
            <w:vAlign w:val="bottom"/>
            <w:hideMark/>
          </w:tcPr>
          <w:p w:rsidR="00794244" w:rsidRPr="00F96246" w:rsidRDefault="00794244" w:rsidP="00BD68FF">
            <w:pPr>
              <w:spacing w:line="256" w:lineRule="auto"/>
              <w:jc w:val="center"/>
              <w:rPr>
                <w:sz w:val="20"/>
                <w:szCs w:val="20"/>
              </w:rPr>
            </w:pPr>
            <w:r w:rsidRPr="00F96246">
              <w:rPr>
                <w:sz w:val="20"/>
                <w:szCs w:val="20"/>
              </w:rPr>
              <w:t>8.4</w:t>
            </w:r>
            <w:r w:rsidRPr="00F96246">
              <w:rPr>
                <w:sz w:val="20"/>
                <w:szCs w:val="20"/>
                <w:vertAlign w:val="superscript"/>
              </w:rPr>
              <w:t>a</w:t>
            </w:r>
          </w:p>
        </w:tc>
        <w:tc>
          <w:tcPr>
            <w:tcW w:w="1081" w:type="dxa"/>
            <w:noWrap/>
            <w:vAlign w:val="bottom"/>
            <w:hideMark/>
          </w:tcPr>
          <w:p w:rsidR="00794244" w:rsidRPr="00F96246" w:rsidRDefault="00794244" w:rsidP="00BD68FF">
            <w:pPr>
              <w:spacing w:line="256" w:lineRule="auto"/>
              <w:jc w:val="center"/>
              <w:rPr>
                <w:sz w:val="20"/>
                <w:szCs w:val="20"/>
              </w:rPr>
            </w:pPr>
            <w:r w:rsidRPr="00F96246">
              <w:rPr>
                <w:sz w:val="20"/>
                <w:szCs w:val="20"/>
              </w:rPr>
              <w:t>7.8</w:t>
            </w:r>
            <w:r w:rsidRPr="00F96246">
              <w:rPr>
                <w:sz w:val="20"/>
                <w:szCs w:val="20"/>
                <w:vertAlign w:val="superscript"/>
              </w:rPr>
              <w:t>a</w:t>
            </w:r>
          </w:p>
        </w:tc>
        <w:tc>
          <w:tcPr>
            <w:tcW w:w="997" w:type="dxa"/>
            <w:vAlign w:val="bottom"/>
            <w:hideMark/>
          </w:tcPr>
          <w:p w:rsidR="00794244" w:rsidRPr="00F96246" w:rsidRDefault="00794244" w:rsidP="00BD68FF">
            <w:pPr>
              <w:spacing w:line="256" w:lineRule="auto"/>
              <w:jc w:val="center"/>
              <w:rPr>
                <w:sz w:val="20"/>
                <w:szCs w:val="20"/>
              </w:rPr>
            </w:pPr>
            <w:r w:rsidRPr="00F96246">
              <w:rPr>
                <w:sz w:val="20"/>
                <w:szCs w:val="20"/>
              </w:rPr>
              <w:t>6.4</w:t>
            </w:r>
            <w:r w:rsidRPr="00F96246">
              <w:rPr>
                <w:sz w:val="20"/>
                <w:szCs w:val="20"/>
                <w:vertAlign w:val="superscript"/>
              </w:rPr>
              <w:t>b</w:t>
            </w:r>
          </w:p>
        </w:tc>
        <w:tc>
          <w:tcPr>
            <w:tcW w:w="999" w:type="dxa"/>
            <w:noWrap/>
            <w:vAlign w:val="bottom"/>
            <w:hideMark/>
          </w:tcPr>
          <w:p w:rsidR="00794244" w:rsidRPr="00F96246" w:rsidRDefault="00794244" w:rsidP="00BD68FF">
            <w:pPr>
              <w:spacing w:line="256" w:lineRule="auto"/>
              <w:jc w:val="center"/>
              <w:rPr>
                <w:sz w:val="20"/>
                <w:szCs w:val="20"/>
              </w:rPr>
            </w:pPr>
            <w:r w:rsidRPr="00F96246">
              <w:rPr>
                <w:sz w:val="20"/>
                <w:szCs w:val="20"/>
              </w:rPr>
              <w:t>6.4</w:t>
            </w:r>
            <w:r w:rsidRPr="00F96246">
              <w:rPr>
                <w:sz w:val="20"/>
                <w:szCs w:val="20"/>
                <w:vertAlign w:val="superscript"/>
              </w:rPr>
              <w:t>b</w:t>
            </w:r>
          </w:p>
        </w:tc>
        <w:tc>
          <w:tcPr>
            <w:tcW w:w="262" w:type="dxa"/>
            <w:noWrap/>
            <w:vAlign w:val="bottom"/>
          </w:tcPr>
          <w:p w:rsidR="00794244" w:rsidRPr="00F96246" w:rsidRDefault="00794244" w:rsidP="00BD68FF">
            <w:pPr>
              <w:spacing w:line="256" w:lineRule="auto"/>
              <w:jc w:val="center"/>
              <w:rPr>
                <w:sz w:val="20"/>
                <w:szCs w:val="20"/>
              </w:rPr>
            </w:pPr>
          </w:p>
        </w:tc>
        <w:tc>
          <w:tcPr>
            <w:tcW w:w="1166" w:type="dxa"/>
            <w:noWrap/>
            <w:vAlign w:val="bottom"/>
            <w:hideMark/>
          </w:tcPr>
          <w:p w:rsidR="00794244" w:rsidRPr="00F96246" w:rsidRDefault="00794244" w:rsidP="00BD68FF">
            <w:pPr>
              <w:spacing w:line="256" w:lineRule="auto"/>
              <w:jc w:val="center"/>
              <w:rPr>
                <w:sz w:val="20"/>
                <w:szCs w:val="20"/>
              </w:rPr>
            </w:pPr>
            <w:r w:rsidRPr="00F96246">
              <w:rPr>
                <w:sz w:val="20"/>
                <w:szCs w:val="20"/>
              </w:rPr>
              <w:t>0.28</w:t>
            </w:r>
          </w:p>
        </w:tc>
        <w:tc>
          <w:tcPr>
            <w:tcW w:w="1303" w:type="dxa"/>
            <w:noWrap/>
            <w:vAlign w:val="bottom"/>
            <w:hideMark/>
          </w:tcPr>
          <w:p w:rsidR="00794244" w:rsidRPr="00F96246" w:rsidRDefault="00794244" w:rsidP="00BD68FF">
            <w:pPr>
              <w:spacing w:line="256" w:lineRule="auto"/>
              <w:jc w:val="center"/>
              <w:rPr>
                <w:sz w:val="20"/>
                <w:szCs w:val="20"/>
              </w:rPr>
            </w:pPr>
            <w:r w:rsidRPr="00F96246">
              <w:rPr>
                <w:sz w:val="20"/>
                <w:szCs w:val="20"/>
              </w:rPr>
              <w:t>0.001</w:t>
            </w:r>
          </w:p>
        </w:tc>
      </w:tr>
      <w:tr w:rsidR="00794244" w:rsidRPr="00F96246" w:rsidTr="00BD68FF">
        <w:trPr>
          <w:trHeight w:val="92"/>
          <w:jc w:val="center"/>
        </w:trPr>
        <w:tc>
          <w:tcPr>
            <w:tcW w:w="2731" w:type="dxa"/>
            <w:noWrap/>
            <w:vAlign w:val="bottom"/>
            <w:hideMark/>
          </w:tcPr>
          <w:p w:rsidR="00794244" w:rsidRPr="00F96246" w:rsidRDefault="00794244" w:rsidP="00BD68FF">
            <w:pPr>
              <w:spacing w:line="256" w:lineRule="auto"/>
              <w:rPr>
                <w:sz w:val="20"/>
                <w:szCs w:val="20"/>
              </w:rPr>
            </w:pPr>
            <w:r w:rsidRPr="00F96246">
              <w:rPr>
                <w:sz w:val="20"/>
                <w:szCs w:val="20"/>
              </w:rPr>
              <w:t>3-6hr</w:t>
            </w:r>
          </w:p>
        </w:tc>
        <w:tc>
          <w:tcPr>
            <w:tcW w:w="974" w:type="dxa"/>
            <w:noWrap/>
            <w:vAlign w:val="bottom"/>
            <w:hideMark/>
          </w:tcPr>
          <w:p w:rsidR="00794244" w:rsidRPr="00F96246" w:rsidRDefault="00794244" w:rsidP="00BD68FF">
            <w:pPr>
              <w:spacing w:line="256" w:lineRule="auto"/>
              <w:jc w:val="center"/>
              <w:rPr>
                <w:sz w:val="20"/>
                <w:szCs w:val="20"/>
              </w:rPr>
            </w:pPr>
            <w:r w:rsidRPr="00F96246">
              <w:rPr>
                <w:sz w:val="20"/>
                <w:szCs w:val="20"/>
              </w:rPr>
              <w:t>11.4</w:t>
            </w:r>
            <w:r w:rsidRPr="00F96246">
              <w:rPr>
                <w:sz w:val="20"/>
                <w:szCs w:val="20"/>
                <w:vertAlign w:val="superscript"/>
              </w:rPr>
              <w:t>a</w:t>
            </w:r>
          </w:p>
        </w:tc>
        <w:tc>
          <w:tcPr>
            <w:tcW w:w="1081" w:type="dxa"/>
            <w:noWrap/>
            <w:vAlign w:val="bottom"/>
            <w:hideMark/>
          </w:tcPr>
          <w:p w:rsidR="00794244" w:rsidRPr="00F96246" w:rsidRDefault="00794244" w:rsidP="00BD68FF">
            <w:pPr>
              <w:spacing w:line="256" w:lineRule="auto"/>
              <w:jc w:val="center"/>
              <w:rPr>
                <w:sz w:val="20"/>
                <w:szCs w:val="20"/>
              </w:rPr>
            </w:pPr>
            <w:r w:rsidRPr="00F96246">
              <w:rPr>
                <w:sz w:val="20"/>
                <w:szCs w:val="20"/>
              </w:rPr>
              <w:t>10</w:t>
            </w:r>
            <w:r w:rsidRPr="00F96246">
              <w:rPr>
                <w:sz w:val="20"/>
                <w:szCs w:val="20"/>
                <w:vertAlign w:val="superscript"/>
              </w:rPr>
              <w:t>b</w:t>
            </w:r>
          </w:p>
        </w:tc>
        <w:tc>
          <w:tcPr>
            <w:tcW w:w="997" w:type="dxa"/>
            <w:vAlign w:val="bottom"/>
            <w:hideMark/>
          </w:tcPr>
          <w:p w:rsidR="00794244" w:rsidRPr="00F96246" w:rsidRDefault="00794244" w:rsidP="00BD68FF">
            <w:pPr>
              <w:spacing w:line="256" w:lineRule="auto"/>
              <w:jc w:val="center"/>
              <w:rPr>
                <w:sz w:val="20"/>
                <w:szCs w:val="20"/>
              </w:rPr>
            </w:pPr>
            <w:r w:rsidRPr="00F96246">
              <w:rPr>
                <w:sz w:val="20"/>
                <w:szCs w:val="20"/>
              </w:rPr>
              <w:t>8.4</w:t>
            </w:r>
            <w:r w:rsidRPr="00F96246">
              <w:rPr>
                <w:sz w:val="20"/>
                <w:szCs w:val="20"/>
                <w:vertAlign w:val="superscript"/>
              </w:rPr>
              <w:t>c</w:t>
            </w:r>
          </w:p>
        </w:tc>
        <w:tc>
          <w:tcPr>
            <w:tcW w:w="999" w:type="dxa"/>
            <w:noWrap/>
            <w:vAlign w:val="bottom"/>
            <w:hideMark/>
          </w:tcPr>
          <w:p w:rsidR="00794244" w:rsidRPr="00F96246" w:rsidRDefault="00794244" w:rsidP="00BD68FF">
            <w:pPr>
              <w:spacing w:line="256" w:lineRule="auto"/>
              <w:jc w:val="center"/>
              <w:rPr>
                <w:sz w:val="20"/>
                <w:szCs w:val="20"/>
              </w:rPr>
            </w:pPr>
            <w:r w:rsidRPr="00F96246">
              <w:rPr>
                <w:sz w:val="20"/>
                <w:szCs w:val="20"/>
              </w:rPr>
              <w:t>7.6</w:t>
            </w:r>
            <w:r w:rsidRPr="00F96246">
              <w:rPr>
                <w:sz w:val="20"/>
                <w:szCs w:val="20"/>
                <w:vertAlign w:val="superscript"/>
              </w:rPr>
              <w:t>c</w:t>
            </w:r>
          </w:p>
        </w:tc>
        <w:tc>
          <w:tcPr>
            <w:tcW w:w="262" w:type="dxa"/>
            <w:noWrap/>
            <w:vAlign w:val="bottom"/>
          </w:tcPr>
          <w:p w:rsidR="00794244" w:rsidRPr="00F96246" w:rsidRDefault="00794244" w:rsidP="00BD68FF">
            <w:pPr>
              <w:spacing w:line="256" w:lineRule="auto"/>
              <w:jc w:val="center"/>
              <w:rPr>
                <w:sz w:val="20"/>
                <w:szCs w:val="20"/>
              </w:rPr>
            </w:pPr>
          </w:p>
        </w:tc>
        <w:tc>
          <w:tcPr>
            <w:tcW w:w="1166" w:type="dxa"/>
            <w:noWrap/>
            <w:vAlign w:val="bottom"/>
            <w:hideMark/>
          </w:tcPr>
          <w:p w:rsidR="00794244" w:rsidRPr="00F96246" w:rsidRDefault="00794244" w:rsidP="00BD68FF">
            <w:pPr>
              <w:spacing w:line="256" w:lineRule="auto"/>
              <w:jc w:val="center"/>
              <w:rPr>
                <w:sz w:val="20"/>
                <w:szCs w:val="20"/>
              </w:rPr>
            </w:pPr>
            <w:r w:rsidRPr="00F96246">
              <w:rPr>
                <w:sz w:val="20"/>
                <w:szCs w:val="20"/>
              </w:rPr>
              <w:t>0.35</w:t>
            </w:r>
          </w:p>
        </w:tc>
        <w:tc>
          <w:tcPr>
            <w:tcW w:w="1303" w:type="dxa"/>
            <w:noWrap/>
            <w:vAlign w:val="bottom"/>
            <w:hideMark/>
          </w:tcPr>
          <w:p w:rsidR="00794244" w:rsidRPr="00F96246" w:rsidRDefault="00794244" w:rsidP="00BD68FF">
            <w:pPr>
              <w:spacing w:line="256" w:lineRule="auto"/>
              <w:jc w:val="center"/>
              <w:rPr>
                <w:sz w:val="20"/>
                <w:szCs w:val="20"/>
              </w:rPr>
            </w:pPr>
            <w:r w:rsidRPr="00F96246">
              <w:rPr>
                <w:sz w:val="20"/>
                <w:szCs w:val="20"/>
              </w:rPr>
              <w:t>&lt;0.001</w:t>
            </w:r>
          </w:p>
        </w:tc>
      </w:tr>
      <w:tr w:rsidR="00794244" w:rsidRPr="00F96246" w:rsidTr="00BD68FF">
        <w:trPr>
          <w:trHeight w:val="92"/>
          <w:jc w:val="center"/>
        </w:trPr>
        <w:tc>
          <w:tcPr>
            <w:tcW w:w="2731" w:type="dxa"/>
            <w:noWrap/>
            <w:vAlign w:val="bottom"/>
            <w:hideMark/>
          </w:tcPr>
          <w:p w:rsidR="00794244" w:rsidRPr="00F96246" w:rsidRDefault="00794244" w:rsidP="00BD68FF">
            <w:pPr>
              <w:spacing w:line="256" w:lineRule="auto"/>
              <w:rPr>
                <w:sz w:val="20"/>
                <w:szCs w:val="20"/>
              </w:rPr>
            </w:pPr>
            <w:r w:rsidRPr="00F96246">
              <w:rPr>
                <w:sz w:val="20"/>
                <w:szCs w:val="20"/>
              </w:rPr>
              <w:t>6-12hr</w:t>
            </w:r>
          </w:p>
        </w:tc>
        <w:tc>
          <w:tcPr>
            <w:tcW w:w="974" w:type="dxa"/>
            <w:noWrap/>
            <w:vAlign w:val="bottom"/>
            <w:hideMark/>
          </w:tcPr>
          <w:p w:rsidR="00794244" w:rsidRPr="00F96246" w:rsidRDefault="00794244" w:rsidP="00BD68FF">
            <w:pPr>
              <w:spacing w:line="256" w:lineRule="auto"/>
              <w:jc w:val="center"/>
              <w:rPr>
                <w:sz w:val="20"/>
                <w:szCs w:val="20"/>
              </w:rPr>
            </w:pPr>
            <w:r w:rsidRPr="00F96246">
              <w:rPr>
                <w:sz w:val="20"/>
                <w:szCs w:val="20"/>
              </w:rPr>
              <w:t>18.6</w:t>
            </w:r>
            <w:r w:rsidRPr="00F96246">
              <w:rPr>
                <w:sz w:val="20"/>
                <w:szCs w:val="20"/>
                <w:vertAlign w:val="superscript"/>
              </w:rPr>
              <w:t>a</w:t>
            </w:r>
          </w:p>
        </w:tc>
        <w:tc>
          <w:tcPr>
            <w:tcW w:w="1081" w:type="dxa"/>
            <w:noWrap/>
            <w:vAlign w:val="bottom"/>
            <w:hideMark/>
          </w:tcPr>
          <w:p w:rsidR="00794244" w:rsidRPr="00F96246" w:rsidRDefault="00794244" w:rsidP="00BD68FF">
            <w:pPr>
              <w:spacing w:line="256" w:lineRule="auto"/>
              <w:jc w:val="center"/>
              <w:rPr>
                <w:sz w:val="20"/>
                <w:szCs w:val="20"/>
              </w:rPr>
            </w:pPr>
            <w:r w:rsidRPr="00F96246">
              <w:rPr>
                <w:sz w:val="20"/>
                <w:szCs w:val="20"/>
              </w:rPr>
              <w:t>17.6</w:t>
            </w:r>
            <w:r w:rsidRPr="00F96246">
              <w:rPr>
                <w:sz w:val="20"/>
                <w:szCs w:val="20"/>
                <w:vertAlign w:val="superscript"/>
              </w:rPr>
              <w:t>a</w:t>
            </w:r>
          </w:p>
        </w:tc>
        <w:tc>
          <w:tcPr>
            <w:tcW w:w="997" w:type="dxa"/>
            <w:vAlign w:val="bottom"/>
            <w:hideMark/>
          </w:tcPr>
          <w:p w:rsidR="00794244" w:rsidRPr="00F96246" w:rsidRDefault="00794244" w:rsidP="00BD68FF">
            <w:pPr>
              <w:spacing w:line="256" w:lineRule="auto"/>
              <w:jc w:val="center"/>
              <w:rPr>
                <w:sz w:val="20"/>
                <w:szCs w:val="20"/>
              </w:rPr>
            </w:pPr>
            <w:r w:rsidRPr="00F96246">
              <w:rPr>
                <w:sz w:val="20"/>
                <w:szCs w:val="20"/>
              </w:rPr>
              <w:t>15</w:t>
            </w:r>
            <w:r w:rsidRPr="00F96246">
              <w:rPr>
                <w:sz w:val="20"/>
                <w:szCs w:val="20"/>
                <w:vertAlign w:val="superscript"/>
              </w:rPr>
              <w:t>c</w:t>
            </w:r>
          </w:p>
        </w:tc>
        <w:tc>
          <w:tcPr>
            <w:tcW w:w="999" w:type="dxa"/>
            <w:noWrap/>
            <w:vAlign w:val="bottom"/>
            <w:hideMark/>
          </w:tcPr>
          <w:p w:rsidR="00794244" w:rsidRPr="00F96246" w:rsidRDefault="00794244" w:rsidP="00BD68FF">
            <w:pPr>
              <w:spacing w:line="256" w:lineRule="auto"/>
              <w:jc w:val="center"/>
              <w:rPr>
                <w:sz w:val="20"/>
                <w:szCs w:val="20"/>
              </w:rPr>
            </w:pPr>
            <w:r w:rsidRPr="00F96246">
              <w:rPr>
                <w:sz w:val="20"/>
                <w:szCs w:val="20"/>
              </w:rPr>
              <w:t>12.6</w:t>
            </w:r>
            <w:r w:rsidRPr="00F96246">
              <w:rPr>
                <w:sz w:val="20"/>
                <w:szCs w:val="20"/>
                <w:vertAlign w:val="superscript"/>
              </w:rPr>
              <w:t>b</w:t>
            </w:r>
          </w:p>
        </w:tc>
        <w:tc>
          <w:tcPr>
            <w:tcW w:w="262" w:type="dxa"/>
            <w:noWrap/>
            <w:vAlign w:val="bottom"/>
          </w:tcPr>
          <w:p w:rsidR="00794244" w:rsidRPr="00F96246" w:rsidRDefault="00794244" w:rsidP="00BD68FF">
            <w:pPr>
              <w:spacing w:line="256" w:lineRule="auto"/>
              <w:jc w:val="center"/>
              <w:rPr>
                <w:sz w:val="20"/>
                <w:szCs w:val="20"/>
              </w:rPr>
            </w:pPr>
          </w:p>
        </w:tc>
        <w:tc>
          <w:tcPr>
            <w:tcW w:w="1166" w:type="dxa"/>
            <w:noWrap/>
            <w:vAlign w:val="bottom"/>
            <w:hideMark/>
          </w:tcPr>
          <w:p w:rsidR="00794244" w:rsidRPr="00F96246" w:rsidRDefault="00794244" w:rsidP="00BD68FF">
            <w:pPr>
              <w:spacing w:line="256" w:lineRule="auto"/>
              <w:jc w:val="center"/>
              <w:rPr>
                <w:sz w:val="20"/>
                <w:szCs w:val="20"/>
              </w:rPr>
            </w:pPr>
            <w:r w:rsidRPr="00F96246">
              <w:rPr>
                <w:sz w:val="20"/>
                <w:szCs w:val="20"/>
              </w:rPr>
              <w:t>0.70</w:t>
            </w:r>
          </w:p>
        </w:tc>
        <w:tc>
          <w:tcPr>
            <w:tcW w:w="1303" w:type="dxa"/>
            <w:noWrap/>
            <w:vAlign w:val="bottom"/>
            <w:hideMark/>
          </w:tcPr>
          <w:p w:rsidR="00794244" w:rsidRPr="00F96246" w:rsidRDefault="00794244" w:rsidP="00BD68FF">
            <w:pPr>
              <w:spacing w:line="256" w:lineRule="auto"/>
              <w:jc w:val="center"/>
              <w:rPr>
                <w:sz w:val="20"/>
                <w:szCs w:val="20"/>
              </w:rPr>
            </w:pPr>
            <w:r w:rsidRPr="00F96246">
              <w:rPr>
                <w:sz w:val="20"/>
                <w:szCs w:val="20"/>
              </w:rPr>
              <w:t>&lt;0.001</w:t>
            </w:r>
          </w:p>
        </w:tc>
      </w:tr>
      <w:tr w:rsidR="00794244" w:rsidRPr="00F96246" w:rsidTr="00BD68FF">
        <w:trPr>
          <w:trHeight w:val="92"/>
          <w:jc w:val="center"/>
        </w:trPr>
        <w:tc>
          <w:tcPr>
            <w:tcW w:w="2731" w:type="dxa"/>
            <w:noWrap/>
            <w:vAlign w:val="bottom"/>
            <w:hideMark/>
          </w:tcPr>
          <w:p w:rsidR="00794244" w:rsidRPr="00F96246" w:rsidRDefault="00794244" w:rsidP="00BD68FF">
            <w:pPr>
              <w:spacing w:line="256" w:lineRule="auto"/>
              <w:rPr>
                <w:sz w:val="20"/>
                <w:szCs w:val="20"/>
              </w:rPr>
            </w:pPr>
            <w:r w:rsidRPr="00F96246">
              <w:rPr>
                <w:sz w:val="20"/>
                <w:szCs w:val="20"/>
              </w:rPr>
              <w:t>12-18hr</w:t>
            </w:r>
          </w:p>
        </w:tc>
        <w:tc>
          <w:tcPr>
            <w:tcW w:w="974" w:type="dxa"/>
            <w:noWrap/>
            <w:vAlign w:val="bottom"/>
            <w:hideMark/>
          </w:tcPr>
          <w:p w:rsidR="00794244" w:rsidRPr="00F96246" w:rsidRDefault="00794244" w:rsidP="00BD68FF">
            <w:pPr>
              <w:spacing w:line="256" w:lineRule="auto"/>
              <w:jc w:val="center"/>
              <w:rPr>
                <w:sz w:val="20"/>
                <w:szCs w:val="20"/>
              </w:rPr>
            </w:pPr>
            <w:r w:rsidRPr="00F96246">
              <w:rPr>
                <w:sz w:val="20"/>
                <w:szCs w:val="20"/>
              </w:rPr>
              <w:t>22</w:t>
            </w:r>
            <w:r w:rsidRPr="00F96246">
              <w:rPr>
                <w:sz w:val="20"/>
                <w:szCs w:val="20"/>
                <w:vertAlign w:val="superscript"/>
              </w:rPr>
              <w:t>a</w:t>
            </w:r>
          </w:p>
        </w:tc>
        <w:tc>
          <w:tcPr>
            <w:tcW w:w="1081" w:type="dxa"/>
            <w:noWrap/>
            <w:vAlign w:val="bottom"/>
            <w:hideMark/>
          </w:tcPr>
          <w:p w:rsidR="00794244" w:rsidRPr="00F96246" w:rsidRDefault="00794244" w:rsidP="00BD68FF">
            <w:pPr>
              <w:spacing w:line="256" w:lineRule="auto"/>
              <w:jc w:val="center"/>
              <w:rPr>
                <w:sz w:val="20"/>
                <w:szCs w:val="20"/>
              </w:rPr>
            </w:pPr>
            <w:r w:rsidRPr="00F96246">
              <w:rPr>
                <w:sz w:val="20"/>
                <w:szCs w:val="20"/>
              </w:rPr>
              <w:t>21.2</w:t>
            </w:r>
            <w:r w:rsidRPr="00F96246">
              <w:rPr>
                <w:sz w:val="20"/>
                <w:szCs w:val="20"/>
                <w:vertAlign w:val="superscript"/>
              </w:rPr>
              <w:t>a</w:t>
            </w:r>
          </w:p>
        </w:tc>
        <w:tc>
          <w:tcPr>
            <w:tcW w:w="997" w:type="dxa"/>
            <w:vAlign w:val="bottom"/>
            <w:hideMark/>
          </w:tcPr>
          <w:p w:rsidR="00794244" w:rsidRPr="00F96246" w:rsidRDefault="00794244" w:rsidP="00BD68FF">
            <w:pPr>
              <w:spacing w:line="256" w:lineRule="auto"/>
              <w:jc w:val="center"/>
              <w:rPr>
                <w:sz w:val="20"/>
                <w:szCs w:val="20"/>
              </w:rPr>
            </w:pPr>
            <w:r w:rsidRPr="00F96246">
              <w:rPr>
                <w:sz w:val="20"/>
                <w:szCs w:val="20"/>
              </w:rPr>
              <w:t>19.6</w:t>
            </w:r>
            <w:r w:rsidRPr="00F96246">
              <w:rPr>
                <w:sz w:val="20"/>
                <w:szCs w:val="20"/>
                <w:vertAlign w:val="superscript"/>
              </w:rPr>
              <w:t>c</w:t>
            </w:r>
          </w:p>
        </w:tc>
        <w:tc>
          <w:tcPr>
            <w:tcW w:w="999" w:type="dxa"/>
            <w:noWrap/>
            <w:vAlign w:val="bottom"/>
            <w:hideMark/>
          </w:tcPr>
          <w:p w:rsidR="00794244" w:rsidRPr="00F96246" w:rsidRDefault="00794244" w:rsidP="00BD68FF">
            <w:pPr>
              <w:spacing w:line="256" w:lineRule="auto"/>
              <w:jc w:val="center"/>
              <w:rPr>
                <w:sz w:val="20"/>
                <w:szCs w:val="20"/>
              </w:rPr>
            </w:pPr>
            <w:r w:rsidRPr="00F96246">
              <w:rPr>
                <w:sz w:val="20"/>
                <w:szCs w:val="20"/>
              </w:rPr>
              <w:t>17</w:t>
            </w:r>
            <w:r w:rsidRPr="00F96246">
              <w:rPr>
                <w:sz w:val="20"/>
                <w:szCs w:val="20"/>
                <w:vertAlign w:val="superscript"/>
              </w:rPr>
              <w:t>b</w:t>
            </w:r>
          </w:p>
        </w:tc>
        <w:tc>
          <w:tcPr>
            <w:tcW w:w="262" w:type="dxa"/>
            <w:noWrap/>
            <w:vAlign w:val="bottom"/>
          </w:tcPr>
          <w:p w:rsidR="00794244" w:rsidRPr="00F96246" w:rsidRDefault="00794244" w:rsidP="00BD68FF">
            <w:pPr>
              <w:spacing w:line="256" w:lineRule="auto"/>
              <w:jc w:val="center"/>
              <w:rPr>
                <w:sz w:val="20"/>
                <w:szCs w:val="20"/>
              </w:rPr>
            </w:pPr>
          </w:p>
        </w:tc>
        <w:tc>
          <w:tcPr>
            <w:tcW w:w="1166" w:type="dxa"/>
            <w:noWrap/>
            <w:vAlign w:val="bottom"/>
            <w:hideMark/>
          </w:tcPr>
          <w:p w:rsidR="00794244" w:rsidRPr="00F96246" w:rsidRDefault="00794244" w:rsidP="00BD68FF">
            <w:pPr>
              <w:spacing w:line="256" w:lineRule="auto"/>
              <w:jc w:val="center"/>
              <w:rPr>
                <w:sz w:val="20"/>
                <w:szCs w:val="20"/>
              </w:rPr>
            </w:pPr>
            <w:r w:rsidRPr="00F96246">
              <w:rPr>
                <w:sz w:val="20"/>
                <w:szCs w:val="20"/>
              </w:rPr>
              <w:t>0.39</w:t>
            </w:r>
          </w:p>
        </w:tc>
        <w:tc>
          <w:tcPr>
            <w:tcW w:w="1303" w:type="dxa"/>
            <w:noWrap/>
            <w:vAlign w:val="bottom"/>
            <w:hideMark/>
          </w:tcPr>
          <w:p w:rsidR="00794244" w:rsidRPr="00F96246" w:rsidRDefault="00794244" w:rsidP="00BD68FF">
            <w:pPr>
              <w:spacing w:line="256" w:lineRule="auto"/>
              <w:jc w:val="center"/>
              <w:rPr>
                <w:sz w:val="20"/>
                <w:szCs w:val="20"/>
              </w:rPr>
            </w:pPr>
            <w:r w:rsidRPr="00F96246">
              <w:rPr>
                <w:sz w:val="20"/>
                <w:szCs w:val="20"/>
              </w:rPr>
              <w:t>&lt;0.001</w:t>
            </w:r>
          </w:p>
        </w:tc>
      </w:tr>
      <w:tr w:rsidR="00794244" w:rsidRPr="00F96246" w:rsidTr="00BD68FF">
        <w:trPr>
          <w:trHeight w:val="92"/>
          <w:jc w:val="center"/>
        </w:trPr>
        <w:tc>
          <w:tcPr>
            <w:tcW w:w="2731" w:type="dxa"/>
            <w:noWrap/>
            <w:vAlign w:val="bottom"/>
            <w:hideMark/>
          </w:tcPr>
          <w:p w:rsidR="00794244" w:rsidRPr="00F96246" w:rsidRDefault="00794244" w:rsidP="00BD68FF">
            <w:pPr>
              <w:spacing w:line="256" w:lineRule="auto"/>
              <w:rPr>
                <w:sz w:val="20"/>
                <w:szCs w:val="20"/>
              </w:rPr>
            </w:pPr>
            <w:r w:rsidRPr="00F96246">
              <w:rPr>
                <w:sz w:val="20"/>
                <w:szCs w:val="20"/>
              </w:rPr>
              <w:t>18-24hr</w:t>
            </w:r>
          </w:p>
        </w:tc>
        <w:tc>
          <w:tcPr>
            <w:tcW w:w="974" w:type="dxa"/>
            <w:noWrap/>
            <w:vAlign w:val="bottom"/>
            <w:hideMark/>
          </w:tcPr>
          <w:p w:rsidR="00794244" w:rsidRPr="00F96246" w:rsidRDefault="00794244" w:rsidP="00BD68FF">
            <w:pPr>
              <w:spacing w:line="256" w:lineRule="auto"/>
              <w:jc w:val="center"/>
              <w:rPr>
                <w:sz w:val="20"/>
                <w:szCs w:val="20"/>
              </w:rPr>
            </w:pPr>
            <w:r w:rsidRPr="00F96246">
              <w:rPr>
                <w:sz w:val="20"/>
                <w:szCs w:val="20"/>
              </w:rPr>
              <w:t>24.2</w:t>
            </w:r>
            <w:r w:rsidRPr="00F96246">
              <w:rPr>
                <w:sz w:val="20"/>
                <w:szCs w:val="20"/>
                <w:vertAlign w:val="superscript"/>
              </w:rPr>
              <w:t>a</w:t>
            </w:r>
          </w:p>
        </w:tc>
        <w:tc>
          <w:tcPr>
            <w:tcW w:w="1081" w:type="dxa"/>
            <w:noWrap/>
            <w:vAlign w:val="bottom"/>
            <w:hideMark/>
          </w:tcPr>
          <w:p w:rsidR="00794244" w:rsidRPr="00F96246" w:rsidRDefault="00794244" w:rsidP="00BD68FF">
            <w:pPr>
              <w:spacing w:line="256" w:lineRule="auto"/>
              <w:jc w:val="center"/>
              <w:rPr>
                <w:sz w:val="20"/>
                <w:szCs w:val="20"/>
              </w:rPr>
            </w:pPr>
            <w:r w:rsidRPr="00F96246">
              <w:rPr>
                <w:sz w:val="20"/>
                <w:szCs w:val="20"/>
              </w:rPr>
              <w:t>23.6</w:t>
            </w:r>
            <w:r w:rsidRPr="00F96246">
              <w:rPr>
                <w:sz w:val="20"/>
                <w:szCs w:val="20"/>
                <w:vertAlign w:val="superscript"/>
              </w:rPr>
              <w:t>a</w:t>
            </w:r>
          </w:p>
        </w:tc>
        <w:tc>
          <w:tcPr>
            <w:tcW w:w="997" w:type="dxa"/>
            <w:vAlign w:val="bottom"/>
            <w:hideMark/>
          </w:tcPr>
          <w:p w:rsidR="00794244" w:rsidRPr="00F96246" w:rsidRDefault="00794244" w:rsidP="00BD68FF">
            <w:pPr>
              <w:spacing w:line="256" w:lineRule="auto"/>
              <w:jc w:val="center"/>
              <w:rPr>
                <w:sz w:val="20"/>
                <w:szCs w:val="20"/>
              </w:rPr>
            </w:pPr>
            <w:r w:rsidRPr="00F96246">
              <w:rPr>
                <w:sz w:val="20"/>
                <w:szCs w:val="20"/>
              </w:rPr>
              <w:t>21.2</w:t>
            </w:r>
            <w:r w:rsidRPr="00F96246">
              <w:rPr>
                <w:sz w:val="20"/>
                <w:szCs w:val="20"/>
                <w:vertAlign w:val="superscript"/>
              </w:rPr>
              <w:t>c</w:t>
            </w:r>
          </w:p>
        </w:tc>
        <w:tc>
          <w:tcPr>
            <w:tcW w:w="999" w:type="dxa"/>
            <w:noWrap/>
            <w:vAlign w:val="bottom"/>
            <w:hideMark/>
          </w:tcPr>
          <w:p w:rsidR="00794244" w:rsidRPr="00F96246" w:rsidRDefault="00794244" w:rsidP="00BD68FF">
            <w:pPr>
              <w:spacing w:line="256" w:lineRule="auto"/>
              <w:jc w:val="center"/>
              <w:rPr>
                <w:sz w:val="20"/>
                <w:szCs w:val="20"/>
              </w:rPr>
            </w:pPr>
            <w:r w:rsidRPr="00F96246">
              <w:rPr>
                <w:sz w:val="20"/>
                <w:szCs w:val="20"/>
              </w:rPr>
              <w:t>19</w:t>
            </w:r>
            <w:r w:rsidRPr="00F96246">
              <w:rPr>
                <w:sz w:val="20"/>
                <w:szCs w:val="20"/>
                <w:vertAlign w:val="superscript"/>
              </w:rPr>
              <w:t>b</w:t>
            </w:r>
          </w:p>
        </w:tc>
        <w:tc>
          <w:tcPr>
            <w:tcW w:w="262" w:type="dxa"/>
            <w:noWrap/>
            <w:vAlign w:val="bottom"/>
          </w:tcPr>
          <w:p w:rsidR="00794244" w:rsidRPr="00F96246" w:rsidRDefault="00794244" w:rsidP="00BD68FF">
            <w:pPr>
              <w:spacing w:line="256" w:lineRule="auto"/>
              <w:jc w:val="center"/>
              <w:rPr>
                <w:sz w:val="20"/>
                <w:szCs w:val="20"/>
              </w:rPr>
            </w:pPr>
          </w:p>
        </w:tc>
        <w:tc>
          <w:tcPr>
            <w:tcW w:w="1166" w:type="dxa"/>
            <w:noWrap/>
            <w:vAlign w:val="bottom"/>
            <w:hideMark/>
          </w:tcPr>
          <w:p w:rsidR="00794244" w:rsidRPr="00F96246" w:rsidRDefault="00794244" w:rsidP="00BD68FF">
            <w:pPr>
              <w:spacing w:line="256" w:lineRule="auto"/>
              <w:jc w:val="center"/>
              <w:rPr>
                <w:sz w:val="20"/>
                <w:szCs w:val="20"/>
              </w:rPr>
            </w:pPr>
            <w:r w:rsidRPr="00F96246">
              <w:rPr>
                <w:sz w:val="20"/>
                <w:szCs w:val="20"/>
              </w:rPr>
              <w:t>0.37</w:t>
            </w:r>
          </w:p>
        </w:tc>
        <w:tc>
          <w:tcPr>
            <w:tcW w:w="1303" w:type="dxa"/>
            <w:noWrap/>
            <w:vAlign w:val="bottom"/>
            <w:hideMark/>
          </w:tcPr>
          <w:p w:rsidR="00794244" w:rsidRPr="00F96246" w:rsidRDefault="00794244" w:rsidP="00BD68FF">
            <w:pPr>
              <w:spacing w:line="256" w:lineRule="auto"/>
              <w:jc w:val="center"/>
              <w:rPr>
                <w:sz w:val="20"/>
                <w:szCs w:val="20"/>
              </w:rPr>
            </w:pPr>
            <w:r w:rsidRPr="00F96246">
              <w:rPr>
                <w:sz w:val="20"/>
                <w:szCs w:val="20"/>
              </w:rPr>
              <w:t>&lt;0.001</w:t>
            </w:r>
          </w:p>
        </w:tc>
      </w:tr>
      <w:tr w:rsidR="00794244" w:rsidRPr="00F96246" w:rsidTr="00BD68FF">
        <w:trPr>
          <w:trHeight w:val="92"/>
          <w:jc w:val="center"/>
        </w:trPr>
        <w:tc>
          <w:tcPr>
            <w:tcW w:w="2731" w:type="dxa"/>
            <w:noWrap/>
            <w:vAlign w:val="bottom"/>
            <w:hideMark/>
          </w:tcPr>
          <w:p w:rsidR="00794244" w:rsidRPr="00F96246" w:rsidRDefault="00794244" w:rsidP="00BD68FF">
            <w:pPr>
              <w:spacing w:line="256" w:lineRule="auto"/>
              <w:rPr>
                <w:b/>
                <w:bCs/>
                <w:sz w:val="20"/>
                <w:szCs w:val="20"/>
              </w:rPr>
            </w:pPr>
            <w:r w:rsidRPr="00F96246">
              <w:rPr>
                <w:b/>
                <w:bCs/>
                <w:sz w:val="20"/>
                <w:szCs w:val="20"/>
              </w:rPr>
              <w:t>Total gas, ml</w:t>
            </w:r>
          </w:p>
        </w:tc>
        <w:tc>
          <w:tcPr>
            <w:tcW w:w="974" w:type="dxa"/>
            <w:noWrap/>
            <w:vAlign w:val="bottom"/>
            <w:hideMark/>
          </w:tcPr>
          <w:p w:rsidR="00794244" w:rsidRPr="00F96246" w:rsidRDefault="00794244" w:rsidP="00BD68FF">
            <w:pPr>
              <w:spacing w:line="256" w:lineRule="auto"/>
              <w:jc w:val="center"/>
              <w:rPr>
                <w:sz w:val="20"/>
                <w:szCs w:val="20"/>
              </w:rPr>
            </w:pPr>
            <w:r w:rsidRPr="00F96246">
              <w:rPr>
                <w:sz w:val="20"/>
                <w:szCs w:val="20"/>
              </w:rPr>
              <w:t>2740</w:t>
            </w:r>
            <w:r w:rsidRPr="00F96246">
              <w:rPr>
                <w:sz w:val="20"/>
                <w:szCs w:val="20"/>
                <w:vertAlign w:val="superscript"/>
              </w:rPr>
              <w:t>a</w:t>
            </w:r>
          </w:p>
        </w:tc>
        <w:tc>
          <w:tcPr>
            <w:tcW w:w="1081" w:type="dxa"/>
            <w:noWrap/>
            <w:vAlign w:val="bottom"/>
            <w:hideMark/>
          </w:tcPr>
          <w:p w:rsidR="00794244" w:rsidRPr="00F96246" w:rsidRDefault="00794244" w:rsidP="00BD68FF">
            <w:pPr>
              <w:spacing w:line="256" w:lineRule="auto"/>
              <w:jc w:val="center"/>
              <w:rPr>
                <w:sz w:val="20"/>
                <w:szCs w:val="20"/>
              </w:rPr>
            </w:pPr>
            <w:r w:rsidRPr="00F96246">
              <w:rPr>
                <w:sz w:val="20"/>
                <w:szCs w:val="20"/>
              </w:rPr>
              <w:t>3760</w:t>
            </w:r>
            <w:r w:rsidRPr="00F96246">
              <w:rPr>
                <w:sz w:val="20"/>
                <w:szCs w:val="20"/>
                <w:vertAlign w:val="superscript"/>
              </w:rPr>
              <w:t>b</w:t>
            </w:r>
          </w:p>
        </w:tc>
        <w:tc>
          <w:tcPr>
            <w:tcW w:w="997" w:type="dxa"/>
            <w:vAlign w:val="bottom"/>
            <w:hideMark/>
          </w:tcPr>
          <w:p w:rsidR="00794244" w:rsidRPr="00F96246" w:rsidRDefault="00794244" w:rsidP="00BD68FF">
            <w:pPr>
              <w:spacing w:line="256" w:lineRule="auto"/>
              <w:jc w:val="center"/>
              <w:rPr>
                <w:sz w:val="20"/>
                <w:szCs w:val="20"/>
              </w:rPr>
            </w:pPr>
            <w:r w:rsidRPr="00F96246">
              <w:rPr>
                <w:sz w:val="20"/>
                <w:szCs w:val="20"/>
              </w:rPr>
              <w:t>2880</w:t>
            </w:r>
            <w:r w:rsidRPr="00F96246">
              <w:rPr>
                <w:sz w:val="20"/>
                <w:szCs w:val="20"/>
                <w:vertAlign w:val="superscript"/>
              </w:rPr>
              <w:t>a</w:t>
            </w:r>
          </w:p>
        </w:tc>
        <w:tc>
          <w:tcPr>
            <w:tcW w:w="999" w:type="dxa"/>
            <w:noWrap/>
            <w:vAlign w:val="bottom"/>
            <w:hideMark/>
          </w:tcPr>
          <w:p w:rsidR="00794244" w:rsidRPr="00F96246" w:rsidRDefault="00794244" w:rsidP="00BD68FF">
            <w:pPr>
              <w:spacing w:line="256" w:lineRule="auto"/>
              <w:jc w:val="center"/>
              <w:rPr>
                <w:sz w:val="20"/>
                <w:szCs w:val="20"/>
              </w:rPr>
            </w:pPr>
            <w:r w:rsidRPr="00F96246">
              <w:rPr>
                <w:sz w:val="20"/>
                <w:szCs w:val="20"/>
              </w:rPr>
              <w:t>3230</w:t>
            </w:r>
            <w:r w:rsidRPr="00F96246">
              <w:rPr>
                <w:sz w:val="20"/>
                <w:szCs w:val="20"/>
                <w:vertAlign w:val="superscript"/>
              </w:rPr>
              <w:t>c</w:t>
            </w:r>
          </w:p>
        </w:tc>
        <w:tc>
          <w:tcPr>
            <w:tcW w:w="262" w:type="dxa"/>
            <w:noWrap/>
            <w:vAlign w:val="bottom"/>
          </w:tcPr>
          <w:p w:rsidR="00794244" w:rsidRPr="00F96246" w:rsidRDefault="00794244" w:rsidP="00BD68FF">
            <w:pPr>
              <w:spacing w:line="256" w:lineRule="auto"/>
              <w:jc w:val="center"/>
              <w:rPr>
                <w:sz w:val="20"/>
                <w:szCs w:val="20"/>
              </w:rPr>
            </w:pPr>
          </w:p>
        </w:tc>
        <w:tc>
          <w:tcPr>
            <w:tcW w:w="1166" w:type="dxa"/>
            <w:noWrap/>
            <w:vAlign w:val="bottom"/>
            <w:hideMark/>
          </w:tcPr>
          <w:p w:rsidR="00794244" w:rsidRPr="00F96246" w:rsidRDefault="00794244" w:rsidP="00BD68FF">
            <w:pPr>
              <w:spacing w:line="256" w:lineRule="auto"/>
              <w:jc w:val="center"/>
              <w:rPr>
                <w:sz w:val="20"/>
                <w:szCs w:val="20"/>
              </w:rPr>
            </w:pPr>
            <w:r w:rsidRPr="00F96246">
              <w:rPr>
                <w:sz w:val="20"/>
                <w:szCs w:val="20"/>
              </w:rPr>
              <w:t>62.7</w:t>
            </w:r>
          </w:p>
        </w:tc>
        <w:tc>
          <w:tcPr>
            <w:tcW w:w="1303" w:type="dxa"/>
            <w:noWrap/>
            <w:vAlign w:val="bottom"/>
            <w:hideMark/>
          </w:tcPr>
          <w:p w:rsidR="00794244" w:rsidRPr="00F96246" w:rsidRDefault="00794244" w:rsidP="00BD68FF">
            <w:pPr>
              <w:spacing w:line="256" w:lineRule="auto"/>
              <w:jc w:val="center"/>
              <w:rPr>
                <w:sz w:val="20"/>
                <w:szCs w:val="20"/>
              </w:rPr>
            </w:pPr>
            <w:r w:rsidRPr="00F96246">
              <w:rPr>
                <w:sz w:val="20"/>
                <w:szCs w:val="20"/>
              </w:rPr>
              <w:t>&lt;0.001</w:t>
            </w:r>
          </w:p>
        </w:tc>
      </w:tr>
      <w:tr w:rsidR="00794244" w:rsidRPr="00F96246" w:rsidTr="00BD68FF">
        <w:trPr>
          <w:trHeight w:val="92"/>
          <w:jc w:val="center"/>
        </w:trPr>
        <w:tc>
          <w:tcPr>
            <w:tcW w:w="2731" w:type="dxa"/>
            <w:noWrap/>
            <w:vAlign w:val="bottom"/>
            <w:hideMark/>
          </w:tcPr>
          <w:p w:rsidR="00794244" w:rsidRPr="00F96246" w:rsidRDefault="00794244" w:rsidP="00BD68FF">
            <w:pPr>
              <w:spacing w:line="256" w:lineRule="auto"/>
              <w:rPr>
                <w:b/>
                <w:bCs/>
                <w:sz w:val="20"/>
                <w:szCs w:val="20"/>
              </w:rPr>
            </w:pPr>
            <w:r w:rsidRPr="00F96246">
              <w:rPr>
                <w:b/>
                <w:bCs/>
                <w:sz w:val="20"/>
                <w:szCs w:val="20"/>
              </w:rPr>
              <w:t>Total methane, ml</w:t>
            </w:r>
          </w:p>
        </w:tc>
        <w:tc>
          <w:tcPr>
            <w:tcW w:w="974" w:type="dxa"/>
            <w:noWrap/>
            <w:vAlign w:val="bottom"/>
            <w:hideMark/>
          </w:tcPr>
          <w:p w:rsidR="00794244" w:rsidRPr="00F96246" w:rsidRDefault="00794244" w:rsidP="00BD68FF">
            <w:pPr>
              <w:spacing w:line="256" w:lineRule="auto"/>
              <w:jc w:val="center"/>
              <w:rPr>
                <w:sz w:val="20"/>
                <w:szCs w:val="20"/>
              </w:rPr>
            </w:pPr>
            <w:r w:rsidRPr="00F96246">
              <w:rPr>
                <w:sz w:val="20"/>
                <w:szCs w:val="20"/>
              </w:rPr>
              <w:t>484</w:t>
            </w:r>
            <w:r w:rsidRPr="00F96246">
              <w:rPr>
                <w:sz w:val="20"/>
                <w:szCs w:val="20"/>
                <w:vertAlign w:val="superscript"/>
              </w:rPr>
              <w:t>b</w:t>
            </w:r>
          </w:p>
        </w:tc>
        <w:tc>
          <w:tcPr>
            <w:tcW w:w="1081" w:type="dxa"/>
            <w:noWrap/>
            <w:vAlign w:val="bottom"/>
            <w:hideMark/>
          </w:tcPr>
          <w:p w:rsidR="00794244" w:rsidRPr="00F96246" w:rsidRDefault="00794244" w:rsidP="00BD68FF">
            <w:pPr>
              <w:spacing w:line="256" w:lineRule="auto"/>
              <w:jc w:val="center"/>
              <w:rPr>
                <w:sz w:val="20"/>
                <w:szCs w:val="20"/>
              </w:rPr>
            </w:pPr>
            <w:r w:rsidRPr="00F96246">
              <w:rPr>
                <w:sz w:val="20"/>
                <w:szCs w:val="20"/>
              </w:rPr>
              <w:t>637</w:t>
            </w:r>
            <w:r w:rsidRPr="00F96246">
              <w:rPr>
                <w:sz w:val="20"/>
                <w:szCs w:val="20"/>
                <w:vertAlign w:val="superscript"/>
              </w:rPr>
              <w:t>c</w:t>
            </w:r>
          </w:p>
        </w:tc>
        <w:tc>
          <w:tcPr>
            <w:tcW w:w="997" w:type="dxa"/>
            <w:vAlign w:val="bottom"/>
            <w:hideMark/>
          </w:tcPr>
          <w:p w:rsidR="00794244" w:rsidRPr="00F96246" w:rsidRDefault="00794244" w:rsidP="00BD68FF">
            <w:pPr>
              <w:spacing w:line="256" w:lineRule="auto"/>
              <w:jc w:val="center"/>
              <w:rPr>
                <w:sz w:val="20"/>
                <w:szCs w:val="20"/>
              </w:rPr>
            </w:pPr>
            <w:r w:rsidRPr="00F96246">
              <w:rPr>
                <w:sz w:val="20"/>
                <w:szCs w:val="20"/>
              </w:rPr>
              <w:t>427</w:t>
            </w:r>
            <w:r w:rsidRPr="00F96246">
              <w:rPr>
                <w:sz w:val="20"/>
                <w:szCs w:val="20"/>
                <w:vertAlign w:val="superscript"/>
              </w:rPr>
              <w:t>a</w:t>
            </w:r>
          </w:p>
        </w:tc>
        <w:tc>
          <w:tcPr>
            <w:tcW w:w="999" w:type="dxa"/>
            <w:noWrap/>
            <w:vAlign w:val="bottom"/>
            <w:hideMark/>
          </w:tcPr>
          <w:p w:rsidR="00794244" w:rsidRPr="00F96246" w:rsidRDefault="00794244" w:rsidP="00BD68FF">
            <w:pPr>
              <w:spacing w:line="256" w:lineRule="auto"/>
              <w:jc w:val="center"/>
              <w:rPr>
                <w:sz w:val="20"/>
                <w:szCs w:val="20"/>
              </w:rPr>
            </w:pPr>
            <w:r w:rsidRPr="00F96246">
              <w:rPr>
                <w:sz w:val="20"/>
                <w:szCs w:val="20"/>
              </w:rPr>
              <w:t>426</w:t>
            </w:r>
            <w:r w:rsidRPr="00F96246">
              <w:rPr>
                <w:sz w:val="20"/>
                <w:szCs w:val="20"/>
                <w:vertAlign w:val="superscript"/>
              </w:rPr>
              <w:t>a</w:t>
            </w:r>
          </w:p>
        </w:tc>
        <w:tc>
          <w:tcPr>
            <w:tcW w:w="262" w:type="dxa"/>
            <w:noWrap/>
            <w:vAlign w:val="bottom"/>
          </w:tcPr>
          <w:p w:rsidR="00794244" w:rsidRPr="00F96246" w:rsidRDefault="00794244" w:rsidP="00BD68FF">
            <w:pPr>
              <w:spacing w:line="256" w:lineRule="auto"/>
              <w:jc w:val="center"/>
              <w:rPr>
                <w:sz w:val="20"/>
                <w:szCs w:val="20"/>
              </w:rPr>
            </w:pPr>
          </w:p>
        </w:tc>
        <w:tc>
          <w:tcPr>
            <w:tcW w:w="1166" w:type="dxa"/>
            <w:noWrap/>
            <w:vAlign w:val="bottom"/>
            <w:hideMark/>
          </w:tcPr>
          <w:p w:rsidR="00794244" w:rsidRPr="00F96246" w:rsidRDefault="00794244" w:rsidP="00BD68FF">
            <w:pPr>
              <w:spacing w:line="256" w:lineRule="auto"/>
              <w:jc w:val="center"/>
              <w:rPr>
                <w:sz w:val="20"/>
                <w:szCs w:val="20"/>
              </w:rPr>
            </w:pPr>
            <w:r w:rsidRPr="00F96246">
              <w:rPr>
                <w:sz w:val="20"/>
                <w:szCs w:val="20"/>
              </w:rPr>
              <w:t>11.5</w:t>
            </w:r>
          </w:p>
        </w:tc>
        <w:tc>
          <w:tcPr>
            <w:tcW w:w="1303" w:type="dxa"/>
            <w:noWrap/>
            <w:vAlign w:val="bottom"/>
            <w:hideMark/>
          </w:tcPr>
          <w:p w:rsidR="00794244" w:rsidRPr="00F96246" w:rsidRDefault="00794244" w:rsidP="00BD68FF">
            <w:pPr>
              <w:spacing w:line="256" w:lineRule="auto"/>
              <w:jc w:val="center"/>
              <w:rPr>
                <w:sz w:val="20"/>
                <w:szCs w:val="20"/>
              </w:rPr>
            </w:pPr>
            <w:r w:rsidRPr="00F96246">
              <w:rPr>
                <w:sz w:val="20"/>
                <w:szCs w:val="20"/>
              </w:rPr>
              <w:t>&lt;0.001</w:t>
            </w:r>
          </w:p>
        </w:tc>
      </w:tr>
      <w:tr w:rsidR="00794244" w:rsidRPr="00F96246" w:rsidTr="00BD68FF">
        <w:trPr>
          <w:trHeight w:val="92"/>
          <w:jc w:val="center"/>
        </w:trPr>
        <w:tc>
          <w:tcPr>
            <w:tcW w:w="2731" w:type="dxa"/>
            <w:noWrap/>
            <w:vAlign w:val="bottom"/>
            <w:hideMark/>
          </w:tcPr>
          <w:p w:rsidR="00794244" w:rsidRPr="00F96246" w:rsidRDefault="00794244" w:rsidP="00BD68FF">
            <w:pPr>
              <w:spacing w:line="256" w:lineRule="auto"/>
              <w:rPr>
                <w:b/>
                <w:bCs/>
                <w:sz w:val="20"/>
                <w:szCs w:val="20"/>
              </w:rPr>
            </w:pPr>
            <w:r w:rsidRPr="00F96246">
              <w:rPr>
                <w:b/>
                <w:bCs/>
                <w:sz w:val="20"/>
                <w:szCs w:val="20"/>
              </w:rPr>
              <w:t>Methane, % total gas</w:t>
            </w:r>
          </w:p>
        </w:tc>
        <w:tc>
          <w:tcPr>
            <w:tcW w:w="974" w:type="dxa"/>
            <w:noWrap/>
            <w:vAlign w:val="bottom"/>
            <w:hideMark/>
          </w:tcPr>
          <w:p w:rsidR="00794244" w:rsidRPr="00F96246" w:rsidRDefault="00794244" w:rsidP="00BD68FF">
            <w:pPr>
              <w:spacing w:line="256" w:lineRule="auto"/>
              <w:jc w:val="center"/>
              <w:rPr>
                <w:sz w:val="20"/>
                <w:szCs w:val="20"/>
              </w:rPr>
            </w:pPr>
            <w:r w:rsidRPr="00F96246">
              <w:rPr>
                <w:sz w:val="20"/>
                <w:szCs w:val="20"/>
              </w:rPr>
              <w:t>17.7</w:t>
            </w:r>
            <w:r w:rsidRPr="00F96246">
              <w:rPr>
                <w:sz w:val="20"/>
                <w:szCs w:val="20"/>
                <w:vertAlign w:val="superscript"/>
              </w:rPr>
              <w:t>d</w:t>
            </w:r>
          </w:p>
        </w:tc>
        <w:tc>
          <w:tcPr>
            <w:tcW w:w="1081" w:type="dxa"/>
            <w:noWrap/>
            <w:vAlign w:val="bottom"/>
            <w:hideMark/>
          </w:tcPr>
          <w:p w:rsidR="00794244" w:rsidRPr="00F96246" w:rsidRDefault="00794244" w:rsidP="00BD68FF">
            <w:pPr>
              <w:spacing w:line="256" w:lineRule="auto"/>
              <w:jc w:val="center"/>
              <w:rPr>
                <w:sz w:val="20"/>
                <w:szCs w:val="20"/>
              </w:rPr>
            </w:pPr>
            <w:r w:rsidRPr="00F96246">
              <w:rPr>
                <w:sz w:val="20"/>
                <w:szCs w:val="20"/>
              </w:rPr>
              <w:t>16.9</w:t>
            </w:r>
            <w:r w:rsidRPr="00F96246">
              <w:rPr>
                <w:sz w:val="20"/>
                <w:szCs w:val="20"/>
                <w:vertAlign w:val="superscript"/>
              </w:rPr>
              <w:t xml:space="preserve"> c</w:t>
            </w:r>
          </w:p>
        </w:tc>
        <w:tc>
          <w:tcPr>
            <w:tcW w:w="997" w:type="dxa"/>
            <w:vAlign w:val="bottom"/>
            <w:hideMark/>
          </w:tcPr>
          <w:p w:rsidR="00794244" w:rsidRPr="00F96246" w:rsidRDefault="00794244" w:rsidP="00BD68FF">
            <w:pPr>
              <w:spacing w:line="256" w:lineRule="auto"/>
              <w:jc w:val="center"/>
              <w:rPr>
                <w:sz w:val="20"/>
                <w:szCs w:val="20"/>
              </w:rPr>
            </w:pPr>
            <w:r w:rsidRPr="00F96246">
              <w:rPr>
                <w:sz w:val="20"/>
                <w:szCs w:val="20"/>
              </w:rPr>
              <w:t>14.8</w:t>
            </w:r>
            <w:r w:rsidRPr="00F96246">
              <w:rPr>
                <w:sz w:val="20"/>
                <w:szCs w:val="20"/>
                <w:vertAlign w:val="superscript"/>
              </w:rPr>
              <w:t>b</w:t>
            </w:r>
          </w:p>
        </w:tc>
        <w:tc>
          <w:tcPr>
            <w:tcW w:w="999" w:type="dxa"/>
            <w:noWrap/>
            <w:vAlign w:val="bottom"/>
            <w:hideMark/>
          </w:tcPr>
          <w:p w:rsidR="00794244" w:rsidRPr="00F96246" w:rsidRDefault="00794244" w:rsidP="00BD68FF">
            <w:pPr>
              <w:spacing w:line="256" w:lineRule="auto"/>
              <w:jc w:val="center"/>
              <w:rPr>
                <w:sz w:val="20"/>
                <w:szCs w:val="20"/>
              </w:rPr>
            </w:pPr>
            <w:r w:rsidRPr="00F96246">
              <w:rPr>
                <w:sz w:val="20"/>
                <w:szCs w:val="20"/>
              </w:rPr>
              <w:t>13.2</w:t>
            </w:r>
            <w:r w:rsidRPr="00F96246">
              <w:rPr>
                <w:sz w:val="20"/>
                <w:szCs w:val="20"/>
                <w:vertAlign w:val="superscript"/>
              </w:rPr>
              <w:t>a</w:t>
            </w:r>
          </w:p>
        </w:tc>
        <w:tc>
          <w:tcPr>
            <w:tcW w:w="262" w:type="dxa"/>
            <w:noWrap/>
            <w:vAlign w:val="bottom"/>
          </w:tcPr>
          <w:p w:rsidR="00794244" w:rsidRPr="00F96246" w:rsidRDefault="00794244" w:rsidP="00BD68FF">
            <w:pPr>
              <w:spacing w:line="256" w:lineRule="auto"/>
              <w:jc w:val="center"/>
              <w:rPr>
                <w:sz w:val="20"/>
                <w:szCs w:val="20"/>
              </w:rPr>
            </w:pPr>
          </w:p>
        </w:tc>
        <w:tc>
          <w:tcPr>
            <w:tcW w:w="1166" w:type="dxa"/>
            <w:noWrap/>
            <w:vAlign w:val="bottom"/>
            <w:hideMark/>
          </w:tcPr>
          <w:p w:rsidR="00794244" w:rsidRPr="00F96246" w:rsidRDefault="00794244" w:rsidP="00BD68FF">
            <w:pPr>
              <w:spacing w:line="256" w:lineRule="auto"/>
              <w:jc w:val="center"/>
              <w:rPr>
                <w:sz w:val="20"/>
                <w:szCs w:val="20"/>
              </w:rPr>
            </w:pPr>
            <w:r w:rsidRPr="00F96246">
              <w:rPr>
                <w:sz w:val="20"/>
                <w:szCs w:val="20"/>
              </w:rPr>
              <w:t>0.227</w:t>
            </w:r>
          </w:p>
        </w:tc>
        <w:tc>
          <w:tcPr>
            <w:tcW w:w="1303" w:type="dxa"/>
            <w:noWrap/>
            <w:vAlign w:val="bottom"/>
            <w:hideMark/>
          </w:tcPr>
          <w:p w:rsidR="00794244" w:rsidRPr="00F96246" w:rsidRDefault="00794244" w:rsidP="00BD68FF">
            <w:pPr>
              <w:spacing w:line="256" w:lineRule="auto"/>
              <w:jc w:val="center"/>
              <w:rPr>
                <w:sz w:val="20"/>
                <w:szCs w:val="20"/>
              </w:rPr>
            </w:pPr>
            <w:r w:rsidRPr="00F96246">
              <w:rPr>
                <w:sz w:val="20"/>
                <w:szCs w:val="20"/>
              </w:rPr>
              <w:t>&lt;0.001</w:t>
            </w:r>
          </w:p>
        </w:tc>
      </w:tr>
      <w:tr w:rsidR="00794244" w:rsidRPr="00F96246" w:rsidTr="00BD68FF">
        <w:trPr>
          <w:trHeight w:val="92"/>
          <w:jc w:val="center"/>
        </w:trPr>
        <w:tc>
          <w:tcPr>
            <w:tcW w:w="2731" w:type="dxa"/>
            <w:noWrap/>
            <w:vAlign w:val="bottom"/>
            <w:hideMark/>
          </w:tcPr>
          <w:p w:rsidR="00794244" w:rsidRPr="00F96246" w:rsidRDefault="00794244" w:rsidP="00BD68FF">
            <w:pPr>
              <w:spacing w:line="256" w:lineRule="auto"/>
              <w:rPr>
                <w:b/>
                <w:bCs/>
                <w:sz w:val="20"/>
                <w:szCs w:val="20"/>
              </w:rPr>
            </w:pPr>
            <w:r w:rsidRPr="00F96246">
              <w:rPr>
                <w:b/>
                <w:bCs/>
                <w:sz w:val="20"/>
                <w:szCs w:val="20"/>
              </w:rPr>
              <w:t>DM digestibility, %</w:t>
            </w:r>
          </w:p>
        </w:tc>
        <w:tc>
          <w:tcPr>
            <w:tcW w:w="974" w:type="dxa"/>
            <w:noWrap/>
            <w:vAlign w:val="bottom"/>
            <w:hideMark/>
          </w:tcPr>
          <w:p w:rsidR="00794244" w:rsidRPr="00F96246" w:rsidRDefault="00794244" w:rsidP="00BD68FF">
            <w:pPr>
              <w:spacing w:line="256" w:lineRule="auto"/>
              <w:jc w:val="center"/>
              <w:rPr>
                <w:sz w:val="20"/>
                <w:szCs w:val="20"/>
              </w:rPr>
            </w:pPr>
            <w:r w:rsidRPr="00F96246">
              <w:rPr>
                <w:sz w:val="20"/>
                <w:szCs w:val="20"/>
              </w:rPr>
              <w:t>59.2</w:t>
            </w:r>
            <w:r w:rsidRPr="00F96246">
              <w:rPr>
                <w:sz w:val="20"/>
                <w:szCs w:val="20"/>
                <w:vertAlign w:val="superscript"/>
              </w:rPr>
              <w:t>a</w:t>
            </w:r>
          </w:p>
        </w:tc>
        <w:tc>
          <w:tcPr>
            <w:tcW w:w="1081" w:type="dxa"/>
            <w:noWrap/>
            <w:vAlign w:val="bottom"/>
            <w:hideMark/>
          </w:tcPr>
          <w:p w:rsidR="00794244" w:rsidRPr="00F96246" w:rsidRDefault="00794244" w:rsidP="00BD68FF">
            <w:pPr>
              <w:spacing w:line="256" w:lineRule="auto"/>
              <w:jc w:val="center"/>
              <w:rPr>
                <w:sz w:val="20"/>
                <w:szCs w:val="20"/>
              </w:rPr>
            </w:pPr>
            <w:r w:rsidRPr="00F96246">
              <w:rPr>
                <w:sz w:val="20"/>
                <w:szCs w:val="20"/>
              </w:rPr>
              <w:t>69.4</w:t>
            </w:r>
            <w:r w:rsidRPr="00F96246">
              <w:rPr>
                <w:sz w:val="20"/>
                <w:szCs w:val="20"/>
                <w:vertAlign w:val="superscript"/>
              </w:rPr>
              <w:t>b</w:t>
            </w:r>
          </w:p>
        </w:tc>
        <w:tc>
          <w:tcPr>
            <w:tcW w:w="997" w:type="dxa"/>
            <w:vAlign w:val="bottom"/>
            <w:hideMark/>
          </w:tcPr>
          <w:p w:rsidR="00794244" w:rsidRPr="00F96246" w:rsidRDefault="00794244" w:rsidP="00BD68FF">
            <w:pPr>
              <w:spacing w:line="256" w:lineRule="auto"/>
              <w:jc w:val="center"/>
              <w:rPr>
                <w:sz w:val="20"/>
                <w:szCs w:val="20"/>
              </w:rPr>
            </w:pPr>
            <w:r w:rsidRPr="00F96246">
              <w:rPr>
                <w:sz w:val="20"/>
                <w:szCs w:val="20"/>
              </w:rPr>
              <w:t>61.1</w:t>
            </w:r>
            <w:r w:rsidRPr="00F96246">
              <w:rPr>
                <w:sz w:val="20"/>
                <w:szCs w:val="20"/>
                <w:vertAlign w:val="superscript"/>
              </w:rPr>
              <w:t>a</w:t>
            </w:r>
          </w:p>
        </w:tc>
        <w:tc>
          <w:tcPr>
            <w:tcW w:w="999" w:type="dxa"/>
            <w:noWrap/>
            <w:vAlign w:val="bottom"/>
            <w:hideMark/>
          </w:tcPr>
          <w:p w:rsidR="00794244" w:rsidRPr="00F96246" w:rsidRDefault="00794244" w:rsidP="00BD68FF">
            <w:pPr>
              <w:spacing w:line="256" w:lineRule="auto"/>
              <w:jc w:val="center"/>
              <w:rPr>
                <w:sz w:val="20"/>
                <w:szCs w:val="20"/>
              </w:rPr>
            </w:pPr>
            <w:r w:rsidRPr="00F96246">
              <w:rPr>
                <w:sz w:val="20"/>
                <w:szCs w:val="20"/>
              </w:rPr>
              <w:t>65.2</w:t>
            </w:r>
          </w:p>
        </w:tc>
        <w:tc>
          <w:tcPr>
            <w:tcW w:w="262" w:type="dxa"/>
            <w:noWrap/>
            <w:vAlign w:val="bottom"/>
          </w:tcPr>
          <w:p w:rsidR="00794244" w:rsidRPr="00F96246" w:rsidRDefault="00794244" w:rsidP="00BD68FF">
            <w:pPr>
              <w:spacing w:line="256" w:lineRule="auto"/>
              <w:jc w:val="center"/>
              <w:rPr>
                <w:sz w:val="20"/>
                <w:szCs w:val="20"/>
              </w:rPr>
            </w:pPr>
          </w:p>
        </w:tc>
        <w:tc>
          <w:tcPr>
            <w:tcW w:w="1166" w:type="dxa"/>
            <w:noWrap/>
            <w:vAlign w:val="bottom"/>
            <w:hideMark/>
          </w:tcPr>
          <w:p w:rsidR="00794244" w:rsidRPr="00F96246" w:rsidRDefault="00794244" w:rsidP="00BD68FF">
            <w:pPr>
              <w:spacing w:line="256" w:lineRule="auto"/>
              <w:jc w:val="center"/>
              <w:rPr>
                <w:sz w:val="20"/>
                <w:szCs w:val="20"/>
              </w:rPr>
            </w:pPr>
            <w:r w:rsidRPr="00F96246">
              <w:rPr>
                <w:sz w:val="20"/>
                <w:szCs w:val="20"/>
              </w:rPr>
              <w:t>0.83</w:t>
            </w:r>
          </w:p>
        </w:tc>
        <w:tc>
          <w:tcPr>
            <w:tcW w:w="1303" w:type="dxa"/>
            <w:noWrap/>
            <w:vAlign w:val="bottom"/>
            <w:hideMark/>
          </w:tcPr>
          <w:p w:rsidR="00794244" w:rsidRPr="00F96246" w:rsidRDefault="00794244" w:rsidP="00BD68FF">
            <w:pPr>
              <w:spacing w:line="256" w:lineRule="auto"/>
              <w:jc w:val="center"/>
              <w:rPr>
                <w:sz w:val="20"/>
                <w:szCs w:val="20"/>
              </w:rPr>
            </w:pPr>
            <w:r w:rsidRPr="00F96246">
              <w:rPr>
                <w:sz w:val="20"/>
                <w:szCs w:val="20"/>
              </w:rPr>
              <w:t>&lt;0.001</w:t>
            </w:r>
          </w:p>
        </w:tc>
      </w:tr>
      <w:tr w:rsidR="00794244" w:rsidRPr="00F96246" w:rsidTr="00BD68FF">
        <w:trPr>
          <w:trHeight w:val="92"/>
          <w:jc w:val="center"/>
        </w:trPr>
        <w:tc>
          <w:tcPr>
            <w:tcW w:w="2731" w:type="dxa"/>
            <w:tcBorders>
              <w:top w:val="nil"/>
              <w:left w:val="nil"/>
              <w:bottom w:val="single" w:sz="4" w:space="0" w:color="auto"/>
              <w:right w:val="nil"/>
            </w:tcBorders>
            <w:noWrap/>
            <w:vAlign w:val="bottom"/>
            <w:hideMark/>
          </w:tcPr>
          <w:p w:rsidR="00794244" w:rsidRPr="00F96246" w:rsidRDefault="00794244" w:rsidP="00BD68FF">
            <w:pPr>
              <w:spacing w:line="256" w:lineRule="auto"/>
              <w:rPr>
                <w:b/>
                <w:bCs/>
                <w:sz w:val="20"/>
                <w:szCs w:val="20"/>
              </w:rPr>
            </w:pPr>
            <w:r w:rsidRPr="00F96246">
              <w:rPr>
                <w:b/>
                <w:bCs/>
                <w:sz w:val="20"/>
                <w:szCs w:val="20"/>
              </w:rPr>
              <w:t>CH4, ml/ g DM digested</w:t>
            </w:r>
          </w:p>
        </w:tc>
        <w:tc>
          <w:tcPr>
            <w:tcW w:w="974" w:type="dxa"/>
            <w:tcBorders>
              <w:top w:val="nil"/>
              <w:left w:val="nil"/>
              <w:bottom w:val="single" w:sz="4" w:space="0" w:color="auto"/>
              <w:right w:val="nil"/>
            </w:tcBorders>
            <w:noWrap/>
            <w:vAlign w:val="bottom"/>
            <w:hideMark/>
          </w:tcPr>
          <w:p w:rsidR="00794244" w:rsidRPr="00F96246" w:rsidRDefault="00794244" w:rsidP="00BD68FF">
            <w:pPr>
              <w:spacing w:line="256" w:lineRule="auto"/>
              <w:jc w:val="center"/>
              <w:rPr>
                <w:sz w:val="20"/>
                <w:szCs w:val="20"/>
              </w:rPr>
            </w:pPr>
            <w:r w:rsidRPr="00F96246">
              <w:rPr>
                <w:sz w:val="20"/>
                <w:szCs w:val="20"/>
              </w:rPr>
              <w:t>68.4</w:t>
            </w:r>
            <w:r w:rsidRPr="00F96246">
              <w:rPr>
                <w:sz w:val="20"/>
                <w:szCs w:val="20"/>
                <w:vertAlign w:val="superscript"/>
              </w:rPr>
              <w:t>c</w:t>
            </w:r>
          </w:p>
        </w:tc>
        <w:tc>
          <w:tcPr>
            <w:tcW w:w="1081" w:type="dxa"/>
            <w:tcBorders>
              <w:top w:val="nil"/>
              <w:left w:val="nil"/>
              <w:bottom w:val="single" w:sz="4" w:space="0" w:color="auto"/>
              <w:right w:val="nil"/>
            </w:tcBorders>
            <w:noWrap/>
            <w:vAlign w:val="bottom"/>
            <w:hideMark/>
          </w:tcPr>
          <w:p w:rsidR="00794244" w:rsidRPr="00F96246" w:rsidRDefault="00794244" w:rsidP="00BD68FF">
            <w:pPr>
              <w:spacing w:line="256" w:lineRule="auto"/>
              <w:jc w:val="center"/>
              <w:rPr>
                <w:sz w:val="20"/>
                <w:szCs w:val="20"/>
              </w:rPr>
            </w:pPr>
            <w:r w:rsidRPr="00F96246">
              <w:rPr>
                <w:sz w:val="20"/>
                <w:szCs w:val="20"/>
              </w:rPr>
              <w:t>76.5</w:t>
            </w:r>
            <w:r w:rsidRPr="00F96246">
              <w:rPr>
                <w:sz w:val="20"/>
                <w:szCs w:val="20"/>
                <w:vertAlign w:val="superscript"/>
              </w:rPr>
              <w:t>d</w:t>
            </w:r>
          </w:p>
        </w:tc>
        <w:tc>
          <w:tcPr>
            <w:tcW w:w="997" w:type="dxa"/>
            <w:tcBorders>
              <w:top w:val="nil"/>
              <w:left w:val="nil"/>
              <w:bottom w:val="single" w:sz="4" w:space="0" w:color="auto"/>
              <w:right w:val="nil"/>
            </w:tcBorders>
            <w:vAlign w:val="bottom"/>
            <w:hideMark/>
          </w:tcPr>
          <w:p w:rsidR="00794244" w:rsidRPr="00F96246" w:rsidRDefault="00794244" w:rsidP="00BD68FF">
            <w:pPr>
              <w:spacing w:line="256" w:lineRule="auto"/>
              <w:jc w:val="center"/>
              <w:rPr>
                <w:sz w:val="20"/>
                <w:szCs w:val="20"/>
              </w:rPr>
            </w:pPr>
            <w:r w:rsidRPr="00F96246">
              <w:rPr>
                <w:sz w:val="20"/>
                <w:szCs w:val="20"/>
              </w:rPr>
              <w:t>58.2</w:t>
            </w:r>
            <w:r w:rsidRPr="00F96246">
              <w:rPr>
                <w:sz w:val="20"/>
                <w:szCs w:val="20"/>
                <w:vertAlign w:val="superscript"/>
              </w:rPr>
              <w:t>b</w:t>
            </w:r>
          </w:p>
        </w:tc>
        <w:tc>
          <w:tcPr>
            <w:tcW w:w="999" w:type="dxa"/>
            <w:tcBorders>
              <w:top w:val="nil"/>
              <w:left w:val="nil"/>
              <w:bottom w:val="single" w:sz="4" w:space="0" w:color="auto"/>
              <w:right w:val="nil"/>
            </w:tcBorders>
            <w:noWrap/>
            <w:vAlign w:val="bottom"/>
            <w:hideMark/>
          </w:tcPr>
          <w:p w:rsidR="00794244" w:rsidRPr="00F96246" w:rsidRDefault="00794244" w:rsidP="00BD68FF">
            <w:pPr>
              <w:spacing w:line="256" w:lineRule="auto"/>
              <w:jc w:val="center"/>
              <w:rPr>
                <w:sz w:val="20"/>
                <w:szCs w:val="20"/>
              </w:rPr>
            </w:pPr>
            <w:r w:rsidRPr="00F96246">
              <w:rPr>
                <w:sz w:val="20"/>
                <w:szCs w:val="20"/>
              </w:rPr>
              <w:t>54.4</w:t>
            </w:r>
            <w:r w:rsidRPr="00F96246">
              <w:rPr>
                <w:sz w:val="20"/>
                <w:szCs w:val="20"/>
                <w:vertAlign w:val="superscript"/>
              </w:rPr>
              <w:t>b</w:t>
            </w:r>
          </w:p>
        </w:tc>
        <w:tc>
          <w:tcPr>
            <w:tcW w:w="262" w:type="dxa"/>
            <w:tcBorders>
              <w:top w:val="nil"/>
              <w:left w:val="nil"/>
              <w:bottom w:val="single" w:sz="4" w:space="0" w:color="auto"/>
              <w:right w:val="nil"/>
            </w:tcBorders>
            <w:noWrap/>
            <w:vAlign w:val="bottom"/>
          </w:tcPr>
          <w:p w:rsidR="00794244" w:rsidRPr="00F96246" w:rsidRDefault="00794244" w:rsidP="00BD68FF">
            <w:pPr>
              <w:spacing w:line="256" w:lineRule="auto"/>
              <w:jc w:val="center"/>
              <w:rPr>
                <w:sz w:val="20"/>
                <w:szCs w:val="20"/>
              </w:rPr>
            </w:pPr>
          </w:p>
        </w:tc>
        <w:tc>
          <w:tcPr>
            <w:tcW w:w="1166" w:type="dxa"/>
            <w:tcBorders>
              <w:top w:val="nil"/>
              <w:left w:val="nil"/>
              <w:bottom w:val="single" w:sz="4" w:space="0" w:color="auto"/>
              <w:right w:val="nil"/>
            </w:tcBorders>
            <w:noWrap/>
            <w:vAlign w:val="bottom"/>
            <w:hideMark/>
          </w:tcPr>
          <w:p w:rsidR="00794244" w:rsidRPr="00F96246" w:rsidRDefault="00794244" w:rsidP="00BD68FF">
            <w:pPr>
              <w:spacing w:line="256" w:lineRule="auto"/>
              <w:jc w:val="center"/>
              <w:rPr>
                <w:sz w:val="20"/>
                <w:szCs w:val="20"/>
              </w:rPr>
            </w:pPr>
            <w:r w:rsidRPr="00F96246">
              <w:rPr>
                <w:sz w:val="20"/>
                <w:szCs w:val="20"/>
              </w:rPr>
              <w:t>1.76</w:t>
            </w:r>
          </w:p>
        </w:tc>
        <w:tc>
          <w:tcPr>
            <w:tcW w:w="1303" w:type="dxa"/>
            <w:tcBorders>
              <w:top w:val="nil"/>
              <w:left w:val="nil"/>
              <w:bottom w:val="single" w:sz="4" w:space="0" w:color="auto"/>
              <w:right w:val="nil"/>
            </w:tcBorders>
            <w:noWrap/>
            <w:vAlign w:val="bottom"/>
            <w:hideMark/>
          </w:tcPr>
          <w:p w:rsidR="00794244" w:rsidRPr="00F96246" w:rsidRDefault="00794244" w:rsidP="00BD68FF">
            <w:pPr>
              <w:spacing w:line="256" w:lineRule="auto"/>
              <w:jc w:val="center"/>
              <w:rPr>
                <w:sz w:val="20"/>
                <w:szCs w:val="20"/>
              </w:rPr>
            </w:pPr>
            <w:r w:rsidRPr="00F96246">
              <w:rPr>
                <w:sz w:val="20"/>
                <w:szCs w:val="20"/>
              </w:rPr>
              <w:t>&lt;0.001</w:t>
            </w:r>
          </w:p>
        </w:tc>
      </w:tr>
      <w:tr w:rsidR="00794244" w:rsidRPr="00F96246" w:rsidTr="00BD68FF">
        <w:trPr>
          <w:trHeight w:val="92"/>
          <w:jc w:val="center"/>
        </w:trPr>
        <w:tc>
          <w:tcPr>
            <w:tcW w:w="9512" w:type="dxa"/>
            <w:gridSpan w:val="8"/>
            <w:tcBorders>
              <w:top w:val="single" w:sz="4" w:space="0" w:color="auto"/>
              <w:left w:val="nil"/>
              <w:bottom w:val="nil"/>
              <w:right w:val="nil"/>
            </w:tcBorders>
            <w:hideMark/>
          </w:tcPr>
          <w:p w:rsidR="00794244" w:rsidRPr="00F96246" w:rsidRDefault="00794244" w:rsidP="00BD68FF">
            <w:pPr>
              <w:spacing w:line="256" w:lineRule="auto"/>
              <w:rPr>
                <w:sz w:val="20"/>
                <w:szCs w:val="20"/>
              </w:rPr>
            </w:pPr>
            <w:r w:rsidRPr="00F96246">
              <w:rPr>
                <w:i/>
                <w:iCs/>
                <w:sz w:val="20"/>
                <w:szCs w:val="20"/>
                <w:vertAlign w:val="superscript"/>
              </w:rPr>
              <w:t>a,b,c</w:t>
            </w:r>
            <w:r w:rsidRPr="00F96246">
              <w:rPr>
                <w:i/>
                <w:iCs/>
                <w:sz w:val="20"/>
                <w:szCs w:val="20"/>
              </w:rPr>
              <w:t xml:space="preserve"> values on the same row and within each treatment with different superscripts differ (P&lt;0.05</w:t>
            </w:r>
          </w:p>
        </w:tc>
      </w:tr>
    </w:tbl>
    <w:p w:rsidR="00794244" w:rsidRPr="00F96246" w:rsidRDefault="00794244" w:rsidP="00794244">
      <w:pPr>
        <w:pStyle w:val="NormalWeb"/>
        <w:jc w:val="both"/>
      </w:pPr>
      <w:r w:rsidRPr="00F96246">
        <w:t xml:space="preserve">Total gas production was highest for fermented cassava root, followed by RDB with lowest values for the control and yeast treatments (Table 4; Figure 4). The methane content of the gas (Figure 5) differed among treatments with highest values for the control treatment, followed by the fermented cassava root, yeast and RDB. On the RDB treatment the overall reduction in percent methane was of the order of 25%.  Methane production per unit DM digestibility (Figure 6) showed a similar trend as the methane percent in the gas.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7558"/>
      </w:tblGrid>
      <w:tr w:rsidR="00794244" w:rsidRPr="00F96246" w:rsidTr="00BD68FF">
        <w:trPr>
          <w:tblCellSpacing w:w="15" w:type="dxa"/>
          <w:jc w:val="center"/>
        </w:trPr>
        <w:tc>
          <w:tcPr>
            <w:tcW w:w="7498" w:type="dxa"/>
            <w:vAlign w:val="center"/>
            <w:hideMark/>
          </w:tcPr>
          <w:p w:rsidR="00794244" w:rsidRPr="00F96246" w:rsidRDefault="00794244" w:rsidP="00BD68FF">
            <w:pPr>
              <w:jc w:val="center"/>
            </w:pPr>
            <w:bookmarkStart w:id="553" w:name="_Toc513459947"/>
            <w:bookmarkStart w:id="554" w:name="_Toc513460540"/>
            <w:bookmarkStart w:id="555" w:name="_Toc513470481"/>
            <w:bookmarkStart w:id="556" w:name="_Toc513471176"/>
            <w:bookmarkStart w:id="557" w:name="_Toc513514615"/>
            <w:bookmarkStart w:id="558" w:name="_Toc522006604"/>
            <w:bookmarkStart w:id="559" w:name="_Toc522008012"/>
            <w:r w:rsidRPr="00F96246">
              <w:rPr>
                <w:lang w:bidi="th-TH"/>
              </w:rPr>
              <w:lastRenderedPageBreak/>
              <w:drawing>
                <wp:inline distT="0" distB="0" distL="0" distR="0" wp14:anchorId="4181D0CB" wp14:editId="2C33DE34">
                  <wp:extent cx="4086970" cy="2313830"/>
                  <wp:effectExtent l="0" t="0" r="8890" b="0"/>
                  <wp:docPr id="24" name="Chart 24">
                    <a:extLst xmlns:a="http://schemas.openxmlformats.org/drawingml/2006/main">
                      <a:ext uri="{FF2B5EF4-FFF2-40B4-BE49-F238E27FC236}">
                        <a16:creationId xmlns:lc="http://schemas.openxmlformats.org/drawingml/2006/lockedCanvas"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14C1928-E1B3-4DF6-A183-7F014053839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bookmarkEnd w:id="553"/>
            <w:bookmarkEnd w:id="554"/>
            <w:bookmarkEnd w:id="555"/>
            <w:bookmarkEnd w:id="556"/>
            <w:bookmarkEnd w:id="557"/>
            <w:bookmarkEnd w:id="558"/>
            <w:bookmarkEnd w:id="559"/>
          </w:p>
        </w:tc>
      </w:tr>
      <w:tr w:rsidR="00794244" w:rsidRPr="00F96246" w:rsidTr="00BD68FF">
        <w:trPr>
          <w:tblCellSpacing w:w="15" w:type="dxa"/>
          <w:jc w:val="center"/>
        </w:trPr>
        <w:tc>
          <w:tcPr>
            <w:tcW w:w="7498" w:type="dxa"/>
            <w:vAlign w:val="center"/>
            <w:hideMark/>
          </w:tcPr>
          <w:p w:rsidR="00794244" w:rsidRPr="00F96246" w:rsidRDefault="00794244" w:rsidP="00BD68FF">
            <w:pPr>
              <w:pStyle w:val="Heading6"/>
              <w:spacing w:before="0"/>
              <w:rPr>
                <w:rFonts w:ascii="Times New Roman" w:hAnsi="Times New Roman" w:cs="Times New Roman"/>
                <w:i w:val="0"/>
                <w:noProof/>
                <w:color w:val="auto"/>
                <w:sz w:val="20"/>
                <w:szCs w:val="20"/>
              </w:rPr>
            </w:pPr>
            <w:bookmarkStart w:id="560" w:name="_Toc513459948"/>
            <w:bookmarkStart w:id="561" w:name="_Toc513460541"/>
            <w:bookmarkStart w:id="562" w:name="_Toc513470482"/>
            <w:bookmarkStart w:id="563" w:name="_Toc513471177"/>
            <w:bookmarkStart w:id="564" w:name="_Toc513514616"/>
            <w:bookmarkStart w:id="565" w:name="_Toc522008013"/>
            <w:bookmarkStart w:id="566" w:name="_Toc522529284"/>
            <w:bookmarkStart w:id="567" w:name="_Toc522530781"/>
            <w:bookmarkStart w:id="568" w:name="_Toc522532246"/>
            <w:r w:rsidRPr="00F96246">
              <w:rPr>
                <w:rFonts w:ascii="Times New Roman" w:hAnsi="Times New Roman" w:cs="Times New Roman"/>
                <w:b/>
                <w:i w:val="0"/>
                <w:noProof/>
                <w:color w:val="auto"/>
                <w:sz w:val="20"/>
                <w:szCs w:val="20"/>
              </w:rPr>
              <w:t>Figure 4:</w:t>
            </w:r>
            <w:r w:rsidRPr="00F96246">
              <w:rPr>
                <w:rFonts w:ascii="Times New Roman" w:hAnsi="Times New Roman" w:cs="Times New Roman"/>
                <w:i w:val="0"/>
                <w:noProof/>
                <w:color w:val="auto"/>
                <w:sz w:val="20"/>
                <w:szCs w:val="20"/>
              </w:rPr>
              <w:t xml:space="preserve"> </w:t>
            </w:r>
            <w:r w:rsidRPr="00F96246">
              <w:rPr>
                <w:rFonts w:ascii="Times New Roman" w:hAnsi="Times New Roman" w:cs="Times New Roman"/>
                <w:i w:val="0"/>
                <w:color w:val="auto"/>
                <w:sz w:val="20"/>
                <w:szCs w:val="20"/>
              </w:rPr>
              <w:t>Effect of addition (% in DM) of fermented cassava root (4%) = FCR, yeast (1%) =yeast, rice distillers’</w:t>
            </w:r>
            <w:r>
              <w:rPr>
                <w:rFonts w:ascii="Times New Roman" w:hAnsi="Times New Roman" w:cs="Times New Roman"/>
                <w:i w:val="0"/>
                <w:color w:val="auto"/>
                <w:sz w:val="20"/>
                <w:szCs w:val="20"/>
              </w:rPr>
              <w:t xml:space="preserve"> </w:t>
            </w:r>
            <w:r w:rsidRPr="00F96246">
              <w:rPr>
                <w:rFonts w:ascii="Times New Roman" w:hAnsi="Times New Roman" w:cs="Times New Roman"/>
                <w:i w:val="0"/>
                <w:color w:val="auto"/>
                <w:sz w:val="20"/>
                <w:szCs w:val="20"/>
              </w:rPr>
              <w:t>by</w:t>
            </w:r>
            <w:r>
              <w:rPr>
                <w:rFonts w:ascii="Times New Roman" w:hAnsi="Times New Roman" w:cs="Times New Roman"/>
                <w:i w:val="0"/>
                <w:color w:val="auto"/>
                <w:sz w:val="20"/>
                <w:szCs w:val="20"/>
              </w:rPr>
              <w:t>-</w:t>
            </w:r>
            <w:r w:rsidRPr="00F96246">
              <w:rPr>
                <w:rFonts w:ascii="Times New Roman" w:hAnsi="Times New Roman" w:cs="Times New Roman"/>
                <w:i w:val="0"/>
                <w:color w:val="auto"/>
                <w:sz w:val="20"/>
                <w:szCs w:val="20"/>
              </w:rPr>
              <w:t>product (4%) = RDB, on the gas production in 24h in an</w:t>
            </w:r>
            <w:r w:rsidRPr="00F96246">
              <w:rPr>
                <w:rStyle w:val="Emphasis"/>
                <w:rFonts w:ascii="Times New Roman" w:hAnsi="Times New Roman" w:cs="Times New Roman"/>
                <w:color w:val="auto"/>
                <w:sz w:val="20"/>
                <w:szCs w:val="20"/>
              </w:rPr>
              <w:t xml:space="preserve"> in vitro</w:t>
            </w:r>
            <w:r w:rsidRPr="00F96246">
              <w:rPr>
                <w:rFonts w:ascii="Times New Roman" w:hAnsi="Times New Roman" w:cs="Times New Roman"/>
                <w:i w:val="0"/>
                <w:color w:val="auto"/>
                <w:sz w:val="20"/>
                <w:szCs w:val="20"/>
              </w:rPr>
              <w:t xml:space="preserve"> fermentation of</w:t>
            </w:r>
            <w:r>
              <w:rPr>
                <w:rFonts w:ascii="Times New Roman" w:hAnsi="Times New Roman" w:cs="Times New Roman"/>
                <w:i w:val="0"/>
                <w:color w:val="auto"/>
                <w:sz w:val="20"/>
                <w:szCs w:val="20"/>
              </w:rPr>
              <w:t xml:space="preserve"> </w:t>
            </w:r>
            <w:r w:rsidRPr="00F96246">
              <w:rPr>
                <w:rFonts w:ascii="Times New Roman" w:hAnsi="Times New Roman" w:cs="Times New Roman"/>
                <w:i w:val="0"/>
                <w:color w:val="auto"/>
                <w:sz w:val="20"/>
                <w:szCs w:val="20"/>
              </w:rPr>
              <w:t>ensiled cassava root supplemented with urea and cassava leaf meal = CTL</w:t>
            </w:r>
            <w:bookmarkEnd w:id="560"/>
            <w:bookmarkEnd w:id="561"/>
            <w:bookmarkEnd w:id="562"/>
            <w:bookmarkEnd w:id="563"/>
            <w:bookmarkEnd w:id="564"/>
            <w:bookmarkEnd w:id="565"/>
            <w:bookmarkEnd w:id="566"/>
            <w:bookmarkEnd w:id="567"/>
            <w:bookmarkEnd w:id="568"/>
          </w:p>
        </w:tc>
      </w:tr>
    </w:tbl>
    <w:p w:rsidR="00794244" w:rsidRDefault="00794244" w:rsidP="00794244">
      <w:pPr>
        <w:pStyle w:val="Heading4"/>
        <w:rPr>
          <w:rFonts w:ascii="Times New Roman" w:hAnsi="Times New Roman" w:cs="Times New Roman"/>
          <w:color w:val="auto"/>
        </w:rPr>
      </w:pPr>
    </w:p>
    <w:p w:rsidR="00794244" w:rsidRDefault="00794244" w:rsidP="00794244"/>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7558"/>
      </w:tblGrid>
      <w:tr w:rsidR="00794244" w:rsidRPr="00F96246" w:rsidTr="00BD68FF">
        <w:trPr>
          <w:tblCellSpacing w:w="15" w:type="dxa"/>
          <w:jc w:val="center"/>
        </w:trPr>
        <w:tc>
          <w:tcPr>
            <w:tcW w:w="7498" w:type="dxa"/>
            <w:vAlign w:val="center"/>
            <w:hideMark/>
          </w:tcPr>
          <w:p w:rsidR="00794244" w:rsidRPr="00F96246" w:rsidRDefault="00794244" w:rsidP="00BD68FF">
            <w:pPr>
              <w:jc w:val="center"/>
              <w:rPr>
                <w:sz w:val="20"/>
                <w:szCs w:val="20"/>
              </w:rPr>
            </w:pPr>
            <w:r w:rsidRPr="00F96246">
              <w:rPr>
                <w:sz w:val="20"/>
                <w:szCs w:val="20"/>
                <w:lang w:bidi="th-TH"/>
              </w:rPr>
              <w:drawing>
                <wp:inline distT="0" distB="0" distL="0" distR="0" wp14:anchorId="5CE03E4A" wp14:editId="21C28F13">
                  <wp:extent cx="4229100" cy="2943225"/>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tc>
      </w:tr>
      <w:tr w:rsidR="00794244" w:rsidRPr="00F96246" w:rsidTr="00BD68FF">
        <w:trPr>
          <w:trHeight w:val="50"/>
          <w:tblCellSpacing w:w="15" w:type="dxa"/>
          <w:jc w:val="center"/>
        </w:trPr>
        <w:tc>
          <w:tcPr>
            <w:tcW w:w="7498" w:type="dxa"/>
            <w:vAlign w:val="center"/>
            <w:hideMark/>
          </w:tcPr>
          <w:p w:rsidR="00794244" w:rsidRPr="00F96246" w:rsidRDefault="00794244" w:rsidP="00BD68FF">
            <w:pPr>
              <w:pStyle w:val="Heading6"/>
              <w:spacing w:before="0"/>
              <w:jc w:val="both"/>
              <w:rPr>
                <w:rFonts w:ascii="Times New Roman" w:hAnsi="Times New Roman" w:cs="Times New Roman"/>
                <w:i w:val="0"/>
                <w:noProof/>
                <w:color w:val="auto"/>
                <w:sz w:val="20"/>
                <w:szCs w:val="20"/>
              </w:rPr>
            </w:pPr>
            <w:r w:rsidRPr="00F96246">
              <w:rPr>
                <w:rFonts w:ascii="Times New Roman" w:hAnsi="Times New Roman" w:cs="Times New Roman"/>
                <w:b/>
                <w:i w:val="0"/>
                <w:noProof/>
                <w:color w:val="auto"/>
                <w:sz w:val="20"/>
                <w:szCs w:val="20"/>
              </w:rPr>
              <w:t>Figure 5:</w:t>
            </w:r>
            <w:r w:rsidRPr="00F96246">
              <w:rPr>
                <w:rFonts w:ascii="Times New Roman" w:hAnsi="Times New Roman" w:cs="Times New Roman"/>
                <w:i w:val="0"/>
                <w:noProof/>
                <w:color w:val="auto"/>
                <w:sz w:val="20"/>
                <w:szCs w:val="20"/>
              </w:rPr>
              <w:t xml:space="preserve"> </w:t>
            </w:r>
            <w:r w:rsidRPr="00F96246">
              <w:rPr>
                <w:rFonts w:ascii="Times New Roman" w:hAnsi="Times New Roman" w:cs="Times New Roman"/>
                <w:i w:val="0"/>
                <w:color w:val="auto"/>
                <w:sz w:val="20"/>
                <w:szCs w:val="20"/>
              </w:rPr>
              <w:t>Effect of addition (% in DM) of fermented cassava root (4%) = FCR, yeast (1%) =yeast, rice distillers’</w:t>
            </w:r>
            <w:r>
              <w:rPr>
                <w:rFonts w:ascii="Times New Roman" w:hAnsi="Times New Roman" w:cs="Times New Roman"/>
                <w:i w:val="0"/>
                <w:color w:val="auto"/>
                <w:sz w:val="20"/>
                <w:szCs w:val="20"/>
              </w:rPr>
              <w:t xml:space="preserve"> </w:t>
            </w:r>
            <w:r w:rsidRPr="00F96246">
              <w:rPr>
                <w:rFonts w:ascii="Times New Roman" w:hAnsi="Times New Roman" w:cs="Times New Roman"/>
                <w:i w:val="0"/>
                <w:color w:val="auto"/>
                <w:sz w:val="20"/>
                <w:szCs w:val="20"/>
              </w:rPr>
              <w:t>by</w:t>
            </w:r>
            <w:r>
              <w:rPr>
                <w:rFonts w:ascii="Times New Roman" w:hAnsi="Times New Roman" w:cs="Times New Roman"/>
                <w:i w:val="0"/>
                <w:color w:val="auto"/>
                <w:sz w:val="20"/>
                <w:szCs w:val="20"/>
              </w:rPr>
              <w:t>-</w:t>
            </w:r>
            <w:r w:rsidRPr="00F96246">
              <w:rPr>
                <w:rFonts w:ascii="Times New Roman" w:hAnsi="Times New Roman" w:cs="Times New Roman"/>
                <w:i w:val="0"/>
                <w:color w:val="auto"/>
                <w:sz w:val="20"/>
                <w:szCs w:val="20"/>
              </w:rPr>
              <w:t xml:space="preserve">product (4%) = RDB, on </w:t>
            </w:r>
            <w:proofErr w:type="spellStart"/>
            <w:r w:rsidRPr="00F96246">
              <w:rPr>
                <w:rFonts w:ascii="Times New Roman" w:hAnsi="Times New Roman" w:cs="Times New Roman"/>
                <w:i w:val="0"/>
                <w:color w:val="auto"/>
                <w:sz w:val="20"/>
                <w:szCs w:val="20"/>
              </w:rPr>
              <w:t>percent</w:t>
            </w:r>
            <w:proofErr w:type="spellEnd"/>
            <w:r w:rsidRPr="00F96246">
              <w:rPr>
                <w:rFonts w:ascii="Times New Roman" w:hAnsi="Times New Roman" w:cs="Times New Roman"/>
                <w:i w:val="0"/>
                <w:color w:val="auto"/>
                <w:sz w:val="20"/>
                <w:szCs w:val="20"/>
              </w:rPr>
              <w:t xml:space="preserve"> methane in the gas in 24h in an</w:t>
            </w:r>
            <w:r w:rsidRPr="00F96246">
              <w:rPr>
                <w:rStyle w:val="Emphasis"/>
                <w:rFonts w:ascii="Times New Roman" w:hAnsi="Times New Roman" w:cs="Times New Roman"/>
                <w:color w:val="auto"/>
                <w:sz w:val="20"/>
                <w:szCs w:val="20"/>
              </w:rPr>
              <w:t xml:space="preserve"> in vitro</w:t>
            </w:r>
            <w:r w:rsidRPr="00F96246">
              <w:rPr>
                <w:rFonts w:ascii="Times New Roman" w:hAnsi="Times New Roman" w:cs="Times New Roman"/>
                <w:i w:val="0"/>
                <w:color w:val="auto"/>
                <w:sz w:val="20"/>
                <w:szCs w:val="20"/>
              </w:rPr>
              <w:t xml:space="preserve"> fermentation of ensiled cassava root supplemented with urea and cassava leaf meal = CTL</w:t>
            </w:r>
          </w:p>
        </w:tc>
      </w:tr>
    </w:tbl>
    <w:p w:rsidR="00794244" w:rsidRPr="00F96246" w:rsidRDefault="00794244" w:rsidP="0079424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tblGrid>
      <w:tr w:rsidR="00794244" w:rsidRPr="00F96246" w:rsidTr="00BD68FF">
        <w:trPr>
          <w:jc w:val="center"/>
        </w:trPr>
        <w:tc>
          <w:tcPr>
            <w:tcW w:w="7479" w:type="dxa"/>
            <w:hideMark/>
          </w:tcPr>
          <w:p w:rsidR="00794244" w:rsidRPr="00F96246" w:rsidRDefault="00794244" w:rsidP="00BD68FF">
            <w:pPr>
              <w:jc w:val="center"/>
              <w:rPr>
                <w:b/>
                <w:bCs/>
                <w:sz w:val="20"/>
              </w:rPr>
            </w:pPr>
            <w:r w:rsidRPr="00F96246">
              <w:rPr>
                <w:lang w:bidi="th-TH"/>
              </w:rPr>
              <w:lastRenderedPageBreak/>
              <w:drawing>
                <wp:inline distT="0" distB="0" distL="0" distR="0" wp14:anchorId="3FF79ED9" wp14:editId="1995C799">
                  <wp:extent cx="4381500" cy="2695575"/>
                  <wp:effectExtent l="0" t="0" r="0" b="0"/>
                  <wp:docPr id="68" name="Chart 68"/>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tc>
      </w:tr>
      <w:tr w:rsidR="00794244" w:rsidRPr="00F96246" w:rsidTr="00BD68FF">
        <w:trPr>
          <w:jc w:val="center"/>
        </w:trPr>
        <w:tc>
          <w:tcPr>
            <w:tcW w:w="7479" w:type="dxa"/>
            <w:hideMark/>
          </w:tcPr>
          <w:p w:rsidR="00794244" w:rsidRPr="00F96246" w:rsidRDefault="00794244" w:rsidP="00BD68FF">
            <w:pPr>
              <w:pStyle w:val="Heading6"/>
              <w:spacing w:before="0"/>
              <w:jc w:val="both"/>
              <w:outlineLvl w:val="5"/>
              <w:rPr>
                <w:rFonts w:ascii="Times New Roman" w:eastAsia="Times New Roman" w:hAnsi="Times New Roman" w:cs="Times New Roman"/>
                <w:b/>
                <w:i w:val="0"/>
                <w:color w:val="auto"/>
                <w:sz w:val="20"/>
                <w:szCs w:val="20"/>
              </w:rPr>
            </w:pPr>
            <w:bookmarkStart w:id="569" w:name="_Toc513470485"/>
            <w:bookmarkStart w:id="570" w:name="_Toc513471180"/>
            <w:bookmarkStart w:id="571" w:name="_Toc513514619"/>
            <w:bookmarkStart w:id="572" w:name="_Toc522008016"/>
            <w:bookmarkStart w:id="573" w:name="_Toc522529286"/>
            <w:bookmarkStart w:id="574" w:name="_Toc522530783"/>
            <w:bookmarkStart w:id="575" w:name="_Toc522532248"/>
            <w:r w:rsidRPr="00F96246">
              <w:rPr>
                <w:rFonts w:ascii="Times New Roman" w:hAnsi="Times New Roman" w:cs="Times New Roman"/>
                <w:b/>
                <w:i w:val="0"/>
                <w:color w:val="auto"/>
                <w:sz w:val="20"/>
                <w:szCs w:val="20"/>
              </w:rPr>
              <w:t>Figure 6:</w:t>
            </w:r>
            <w:r w:rsidRPr="00F96246">
              <w:rPr>
                <w:rFonts w:ascii="Times New Roman" w:hAnsi="Times New Roman" w:cs="Times New Roman"/>
                <w:i w:val="0"/>
                <w:color w:val="auto"/>
                <w:sz w:val="20"/>
                <w:szCs w:val="20"/>
              </w:rPr>
              <w:t xml:space="preserve"> Effect of addition (% in DM) of fermented cassava root (4%) = FCR, yeast (1%) = Yeast, or rice distillers’</w:t>
            </w:r>
            <w:r>
              <w:rPr>
                <w:rFonts w:ascii="Times New Roman" w:hAnsi="Times New Roman" w:cs="Times New Roman"/>
                <w:i w:val="0"/>
                <w:color w:val="auto"/>
                <w:sz w:val="20"/>
                <w:szCs w:val="20"/>
              </w:rPr>
              <w:t xml:space="preserve"> </w:t>
            </w:r>
            <w:r w:rsidRPr="00F96246">
              <w:rPr>
                <w:rFonts w:ascii="Times New Roman" w:hAnsi="Times New Roman" w:cs="Times New Roman"/>
                <w:i w:val="0"/>
                <w:color w:val="auto"/>
                <w:sz w:val="20"/>
                <w:szCs w:val="20"/>
              </w:rPr>
              <w:t>by</w:t>
            </w:r>
            <w:r>
              <w:rPr>
                <w:rFonts w:ascii="Times New Roman" w:hAnsi="Times New Roman" w:cs="Times New Roman"/>
                <w:i w:val="0"/>
                <w:color w:val="auto"/>
                <w:sz w:val="20"/>
                <w:szCs w:val="20"/>
              </w:rPr>
              <w:t>-</w:t>
            </w:r>
            <w:r w:rsidRPr="00F96246">
              <w:rPr>
                <w:rFonts w:ascii="Times New Roman" w:hAnsi="Times New Roman" w:cs="Times New Roman"/>
                <w:i w:val="0"/>
                <w:color w:val="auto"/>
                <w:sz w:val="20"/>
                <w:szCs w:val="20"/>
              </w:rPr>
              <w:t>product (4%) = RDB, on the methane produced per unit substrate DM digested = CTL</w:t>
            </w:r>
            <w:bookmarkEnd w:id="569"/>
            <w:bookmarkEnd w:id="570"/>
            <w:bookmarkEnd w:id="571"/>
            <w:bookmarkEnd w:id="572"/>
            <w:bookmarkEnd w:id="573"/>
            <w:bookmarkEnd w:id="574"/>
            <w:bookmarkEnd w:id="575"/>
          </w:p>
        </w:tc>
      </w:tr>
    </w:tbl>
    <w:p w:rsidR="00794244" w:rsidRPr="00F96246" w:rsidRDefault="00794244" w:rsidP="00794244">
      <w:pPr>
        <w:pStyle w:val="Heading4"/>
        <w:rPr>
          <w:rFonts w:ascii="Times New Roman" w:hAnsi="Times New Roman" w:cs="Times New Roman"/>
          <w:i w:val="0"/>
          <w:iCs w:val="0"/>
          <w:color w:val="auto"/>
          <w:sz w:val="28"/>
        </w:rPr>
      </w:pPr>
      <w:bookmarkStart w:id="576" w:name="_Toc522530784"/>
      <w:bookmarkStart w:id="577" w:name="_Toc522531285"/>
      <w:bookmarkStart w:id="578" w:name="_Toc522532249"/>
      <w:r w:rsidRPr="00F96246">
        <w:rPr>
          <w:rFonts w:ascii="Times New Roman" w:hAnsi="Times New Roman" w:cs="Times New Roman"/>
          <w:i w:val="0"/>
          <w:iCs w:val="0"/>
          <w:color w:val="auto"/>
          <w:sz w:val="28"/>
        </w:rPr>
        <w:t>Discussion</w:t>
      </w:r>
      <w:bookmarkEnd w:id="576"/>
      <w:bookmarkEnd w:id="577"/>
      <w:bookmarkEnd w:id="578"/>
    </w:p>
    <w:p w:rsidR="00794244" w:rsidRPr="00F96246" w:rsidRDefault="00794244" w:rsidP="00794244">
      <w:pPr>
        <w:pStyle w:val="NormalWeb"/>
        <w:jc w:val="both"/>
      </w:pPr>
      <w:r w:rsidRPr="00F96246">
        <w:t xml:space="preserve">The increases in methane production in the gas with duration of fermentation time, indicative of the transition to a secondary fermentation of the VFA to methane, supports earlier findings using a similar </w:t>
      </w:r>
      <w:r w:rsidRPr="00F96246">
        <w:rPr>
          <w:rStyle w:val="Emphasis"/>
          <w:rFonts w:eastAsiaTheme="majorEastAsia"/>
        </w:rPr>
        <w:t>in vitro</w:t>
      </w:r>
      <w:r w:rsidRPr="00F96246">
        <w:t xml:space="preserve"> incubation system but with different substrates (Le Thy </w:t>
      </w:r>
      <w:proofErr w:type="spellStart"/>
      <w:r w:rsidRPr="00F96246">
        <w:t>Binh</w:t>
      </w:r>
      <w:proofErr w:type="spellEnd"/>
      <w:r w:rsidRPr="00F96246">
        <w:t xml:space="preserve"> Phuong et al 2011; </w:t>
      </w:r>
      <w:proofErr w:type="spellStart"/>
      <w:r w:rsidRPr="00F96246">
        <w:t>Outhen</w:t>
      </w:r>
      <w:proofErr w:type="spellEnd"/>
      <w:r w:rsidRPr="00F96246">
        <w:t xml:space="preserve"> et al 2011; </w:t>
      </w:r>
      <w:proofErr w:type="spellStart"/>
      <w:r w:rsidRPr="00F96246">
        <w:t>Sangkhom</w:t>
      </w:r>
      <w:proofErr w:type="spellEnd"/>
      <w:r w:rsidRPr="00F96246">
        <w:t xml:space="preserve"> et al 2011; </w:t>
      </w:r>
      <w:proofErr w:type="spellStart"/>
      <w:r w:rsidRPr="00F96246">
        <w:t>Thanh</w:t>
      </w:r>
      <w:proofErr w:type="spellEnd"/>
      <w:r w:rsidRPr="00F96246">
        <w:t xml:space="preserve"> et al 2011).</w:t>
      </w:r>
    </w:p>
    <w:p w:rsidR="00794244" w:rsidRPr="00F96246" w:rsidRDefault="00794244" w:rsidP="00794244">
      <w:pPr>
        <w:pStyle w:val="NormalWeb"/>
        <w:jc w:val="both"/>
      </w:pPr>
      <w:r w:rsidRPr="00F96246">
        <w:t xml:space="preserve">The beneficial effect of the small quantity (4% of substrate DM) of rice distillers’ byproduct in reducing methane production from rumen fermentation is similar to the response reported by </w:t>
      </w:r>
      <w:proofErr w:type="spellStart"/>
      <w:r w:rsidRPr="00F96246">
        <w:t>Sangkhom</w:t>
      </w:r>
      <w:proofErr w:type="spellEnd"/>
      <w:r w:rsidRPr="00F96246">
        <w:t xml:space="preserve"> and Preston (2016) when brewers’ grains and rice distillers’ byproduct were added to </w:t>
      </w:r>
      <w:r w:rsidRPr="00F96246">
        <w:rPr>
          <w:rStyle w:val="Emphasis"/>
          <w:rFonts w:eastAsiaTheme="majorEastAsia"/>
        </w:rPr>
        <w:t>in vitro</w:t>
      </w:r>
      <w:r w:rsidRPr="00F96246">
        <w:t xml:space="preserve"> incubations of ensiled and fermented cassava roots. Addition of yeast at 1% of the substrate also reduced methane production but was slightly less effective than the rice distillers’ byproduct. By contrast, an attempt to simulate some of the features of RDB by fermenting cassava root with yeast, urea and di</w:t>
      </w:r>
      <w:r>
        <w:t>-</w:t>
      </w:r>
      <w:r w:rsidRPr="00F96246">
        <w:t xml:space="preserve">ammonium phosphate had no effect on methane production in the </w:t>
      </w:r>
      <w:r w:rsidRPr="00F96246">
        <w:rPr>
          <w:rStyle w:val="Emphasis"/>
          <w:rFonts w:eastAsiaTheme="majorEastAsia"/>
        </w:rPr>
        <w:t>in vitro</w:t>
      </w:r>
      <w:r w:rsidRPr="00F96246">
        <w:t xml:space="preserve"> fermentation.</w:t>
      </w:r>
    </w:p>
    <w:p w:rsidR="00794244" w:rsidRPr="00F96246" w:rsidRDefault="00794244" w:rsidP="00794244">
      <w:pPr>
        <w:pStyle w:val="NormalWeb"/>
        <w:jc w:val="both"/>
      </w:pPr>
      <w:r w:rsidRPr="00F96246">
        <w:t>It has been postulated that the benefits of yeast-based additives in improving human health and growth rates of animals are related to the β-</w:t>
      </w:r>
      <w:proofErr w:type="spellStart"/>
      <w:r w:rsidRPr="00F96246">
        <w:t>glucan</w:t>
      </w:r>
      <w:proofErr w:type="spellEnd"/>
      <w:r w:rsidRPr="00F96246">
        <w:t xml:space="preserve"> present in the yeast cell wall and their effect in stimulating the immune system (</w:t>
      </w:r>
      <w:proofErr w:type="spellStart"/>
      <w:r w:rsidRPr="00F96246">
        <w:t>eg</w:t>
      </w:r>
      <w:proofErr w:type="spellEnd"/>
      <w:r w:rsidRPr="00F96246">
        <w:t xml:space="preserve">: </w:t>
      </w:r>
      <w:proofErr w:type="spellStart"/>
      <w:r w:rsidRPr="00F96246">
        <w:t>Dritz</w:t>
      </w:r>
      <w:proofErr w:type="spellEnd"/>
      <w:r w:rsidRPr="00F96246">
        <w:t xml:space="preserve"> et al 1995; </w:t>
      </w:r>
      <w:proofErr w:type="spellStart"/>
      <w:r w:rsidRPr="00F96246">
        <w:t>Hanh</w:t>
      </w:r>
      <w:proofErr w:type="spellEnd"/>
      <w:r w:rsidRPr="00F96246">
        <w:t xml:space="preserve"> et al 2006; Novak and </w:t>
      </w:r>
      <w:proofErr w:type="spellStart"/>
      <w:r w:rsidRPr="00F96246">
        <w:t>Vetvicka</w:t>
      </w:r>
      <w:proofErr w:type="spellEnd"/>
      <w:r w:rsidRPr="00F96246">
        <w:t xml:space="preserve"> 2008; </w:t>
      </w:r>
      <w:proofErr w:type="spellStart"/>
      <w:r w:rsidRPr="00F96246">
        <w:t>Waszkiewicz</w:t>
      </w:r>
      <w:proofErr w:type="spellEnd"/>
      <w:r w:rsidRPr="00F96246">
        <w:t xml:space="preserve"> -</w:t>
      </w:r>
      <w:proofErr w:type="spellStart"/>
      <w:r w:rsidRPr="00F96246">
        <w:t>Robak</w:t>
      </w:r>
      <w:proofErr w:type="spellEnd"/>
      <w:r w:rsidRPr="00F96246">
        <w:t xml:space="preserve"> 2013). Increases in growth rate of weanling pigs and improved resistance to </w:t>
      </w:r>
      <w:r w:rsidRPr="00F96246">
        <w:rPr>
          <w:rStyle w:val="Emphasis"/>
          <w:rFonts w:eastAsiaTheme="majorEastAsia"/>
        </w:rPr>
        <w:t>E coli infections</w:t>
      </w:r>
      <w:r w:rsidRPr="00F96246">
        <w:t xml:space="preserve"> were reported by </w:t>
      </w:r>
      <w:proofErr w:type="spellStart"/>
      <w:r w:rsidRPr="00F96246">
        <w:t>Thuy</w:t>
      </w:r>
      <w:proofErr w:type="spellEnd"/>
      <w:r w:rsidRPr="00F96246">
        <w:t xml:space="preserve"> and </w:t>
      </w:r>
      <w:proofErr w:type="spellStart"/>
      <w:r w:rsidRPr="00F96246">
        <w:t>Hanh</w:t>
      </w:r>
      <w:proofErr w:type="spellEnd"/>
      <w:r w:rsidRPr="00F96246">
        <w:t xml:space="preserve"> (2017) when pure β-</w:t>
      </w:r>
      <w:proofErr w:type="spellStart"/>
      <w:r w:rsidRPr="00F96246">
        <w:t>glucan</w:t>
      </w:r>
      <w:proofErr w:type="spellEnd"/>
      <w:r w:rsidRPr="00F96246">
        <w:t>, isolated from spent brewers’ yeast was included in the diet.</w:t>
      </w:r>
    </w:p>
    <w:p w:rsidR="00794244" w:rsidRPr="00F96246" w:rsidRDefault="00794244" w:rsidP="00794244">
      <w:pPr>
        <w:pStyle w:val="NormalWeb"/>
        <w:jc w:val="both"/>
      </w:pPr>
      <w:r w:rsidRPr="00F96246">
        <w:t xml:space="preserve">In ruminant systems it is probable that their effects are modulated through effects on microbial ecosystems in the rumen and/or lower down the digestive tract. Thus alleviation of hydrocyanic acid toxicity, in cattle fed cassava foliage from a variety rich in HCN-precursors, has been </w:t>
      </w:r>
      <w:r w:rsidRPr="00F96246">
        <w:lastRenderedPageBreak/>
        <w:t>suggested as being due to the β</w:t>
      </w:r>
      <w:proofErr w:type="spellStart"/>
      <w:r w:rsidRPr="00F96246">
        <w:t>glucans</w:t>
      </w:r>
      <w:proofErr w:type="spellEnd"/>
      <w:r w:rsidRPr="00F96246">
        <w:t xml:space="preserve"> in brewers’ grains supporting biofilm-based fermentations in the rumen that favored detoxification of the HCN (</w:t>
      </w:r>
      <w:proofErr w:type="spellStart"/>
      <w:r w:rsidRPr="00F96246">
        <w:t>Inthapanya</w:t>
      </w:r>
      <w:proofErr w:type="spellEnd"/>
      <w:r w:rsidRPr="00F96246">
        <w:t xml:space="preserve"> et al 2017).</w:t>
      </w:r>
    </w:p>
    <w:p w:rsidR="00794244" w:rsidRPr="00F96246" w:rsidRDefault="00794244" w:rsidP="00794244">
      <w:pPr>
        <w:pStyle w:val="NormalWeb"/>
        <w:jc w:val="both"/>
      </w:pPr>
      <w:r w:rsidRPr="00F96246">
        <w:t xml:space="preserve">A shift in the microbial fermentation towards propionate at the expense of acetate production increases the overall yield of </w:t>
      </w:r>
      <w:proofErr w:type="spellStart"/>
      <w:r w:rsidRPr="00F96246">
        <w:t>Metabolisable</w:t>
      </w:r>
      <w:proofErr w:type="spellEnd"/>
      <w:r w:rsidRPr="00F96246">
        <w:t xml:space="preserve"> energy. It also increases availability of </w:t>
      </w:r>
      <w:proofErr w:type="spellStart"/>
      <w:r w:rsidRPr="00F96246">
        <w:t>glucogenic</w:t>
      </w:r>
      <w:proofErr w:type="spellEnd"/>
      <w:r w:rsidRPr="00F96246">
        <w:t xml:space="preserve"> substrate which is often critically low in some feeds (Preston and </w:t>
      </w:r>
      <w:proofErr w:type="spellStart"/>
      <w:r w:rsidRPr="00F96246">
        <w:t>Leng</w:t>
      </w:r>
      <w:proofErr w:type="spellEnd"/>
      <w:r w:rsidRPr="00F96246">
        <w:t xml:space="preserve"> 1987), Hydrogen produced when acetate is the end product of organic matter fermentation is converted to methane and thus reduces overall </w:t>
      </w:r>
      <w:proofErr w:type="spellStart"/>
      <w:r w:rsidRPr="00F96246">
        <w:t>Metabolisable</w:t>
      </w:r>
      <w:proofErr w:type="spellEnd"/>
      <w:r w:rsidRPr="00F96246">
        <w:t xml:space="preserve"> energy. The magnitude of the inverse relationship is illustrated in Figure 7 which shows the concentration of propionic acid and that of methane in the rumen of cattle that was achieved by varying the levels of rumen protozoa (Whitelaw et al 1984).</w:t>
      </w:r>
    </w:p>
    <w:p w:rsidR="00794244" w:rsidRPr="00F96246" w:rsidRDefault="00794244" w:rsidP="00794244">
      <w:pPr>
        <w:pStyle w:val="NormalWeb"/>
        <w:spacing w:before="0" w:beforeAutospacing="0" w:after="0" w:afterAutospacing="0"/>
        <w:rPr>
          <w:sz w:val="2"/>
          <w:szCs w:val="2"/>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7558"/>
      </w:tblGrid>
      <w:tr w:rsidR="00794244" w:rsidRPr="00F96246" w:rsidTr="00BD68FF">
        <w:trPr>
          <w:tblCellSpacing w:w="15" w:type="dxa"/>
          <w:jc w:val="center"/>
        </w:trPr>
        <w:tc>
          <w:tcPr>
            <w:tcW w:w="7498" w:type="dxa"/>
            <w:vAlign w:val="center"/>
            <w:hideMark/>
          </w:tcPr>
          <w:p w:rsidR="00794244" w:rsidRPr="00F96246" w:rsidRDefault="00794244" w:rsidP="00BD68FF">
            <w:pPr>
              <w:jc w:val="center"/>
              <w:rPr>
                <w:sz w:val="20"/>
                <w:szCs w:val="22"/>
              </w:rPr>
            </w:pPr>
            <w:r w:rsidRPr="00F96246">
              <w:rPr>
                <w:sz w:val="20"/>
                <w:szCs w:val="22"/>
                <w:lang w:bidi="th-TH"/>
              </w:rPr>
              <w:drawing>
                <wp:inline distT="0" distB="0" distL="0" distR="0" wp14:anchorId="2216E71D" wp14:editId="63AD15A8">
                  <wp:extent cx="3819525" cy="2493666"/>
                  <wp:effectExtent l="0" t="0" r="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832391" cy="2502066"/>
                          </a:xfrm>
                          <a:prstGeom prst="rect">
                            <a:avLst/>
                          </a:prstGeom>
                          <a:noFill/>
                          <a:ln>
                            <a:noFill/>
                          </a:ln>
                        </pic:spPr>
                      </pic:pic>
                    </a:graphicData>
                  </a:graphic>
                </wp:inline>
              </w:drawing>
            </w:r>
          </w:p>
        </w:tc>
      </w:tr>
      <w:tr w:rsidR="00794244" w:rsidRPr="00F96246" w:rsidTr="00BD68FF">
        <w:trPr>
          <w:tblCellSpacing w:w="15" w:type="dxa"/>
          <w:jc w:val="center"/>
        </w:trPr>
        <w:tc>
          <w:tcPr>
            <w:tcW w:w="7498" w:type="dxa"/>
            <w:vAlign w:val="center"/>
            <w:hideMark/>
          </w:tcPr>
          <w:p w:rsidR="00794244" w:rsidRPr="00F96246" w:rsidRDefault="00794244" w:rsidP="00BD68FF">
            <w:pPr>
              <w:jc w:val="both"/>
              <w:rPr>
                <w:sz w:val="20"/>
                <w:szCs w:val="22"/>
              </w:rPr>
            </w:pPr>
            <w:bookmarkStart w:id="579" w:name="_Toc513470486"/>
            <w:bookmarkStart w:id="580" w:name="_Toc513471181"/>
            <w:bookmarkStart w:id="581" w:name="_Toc513514620"/>
            <w:bookmarkStart w:id="582" w:name="_Toc522008017"/>
            <w:r w:rsidRPr="00F96246">
              <w:rPr>
                <w:b/>
                <w:bCs/>
                <w:sz w:val="20"/>
                <w:szCs w:val="22"/>
              </w:rPr>
              <w:t>Figure 7:</w:t>
            </w:r>
            <w:r w:rsidRPr="00F96246">
              <w:rPr>
                <w:sz w:val="20"/>
                <w:szCs w:val="22"/>
              </w:rPr>
              <w:t xml:space="preserve"> Relationship between energy in eructed methane and the proportion of propionic acid n the rumen VFA from cattle. Closed symbols are data from faunated animals; open symbols are from ciliate-free animals (Whitelaw et al 1984)</w:t>
            </w:r>
            <w:bookmarkEnd w:id="579"/>
            <w:bookmarkEnd w:id="580"/>
            <w:bookmarkEnd w:id="581"/>
            <w:bookmarkEnd w:id="582"/>
          </w:p>
        </w:tc>
      </w:tr>
    </w:tbl>
    <w:p w:rsidR="00794244" w:rsidRPr="00F96246" w:rsidRDefault="00794244" w:rsidP="00794244">
      <w:pPr>
        <w:pStyle w:val="NormalWeb"/>
        <w:jc w:val="both"/>
      </w:pPr>
      <w:r w:rsidRPr="00F96246">
        <w:t xml:space="preserve">A similar relationship between rumen levels of methane and propionic acid was observed by </w:t>
      </w:r>
      <w:proofErr w:type="spellStart"/>
      <w:r w:rsidRPr="00F96246">
        <w:t>Inthapanya</w:t>
      </w:r>
      <w:proofErr w:type="spellEnd"/>
      <w:r w:rsidRPr="00F96246">
        <w:t xml:space="preserve"> et al (2017).</w:t>
      </w:r>
    </w:p>
    <w:p w:rsidR="00794244" w:rsidRPr="00F96246" w:rsidRDefault="00794244" w:rsidP="00794244">
      <w:pPr>
        <w:pStyle w:val="NormalWeb"/>
        <w:jc w:val="both"/>
      </w:pPr>
      <w:r w:rsidRPr="00F96246">
        <w:t xml:space="preserve">Improvements in growth rate and feed conversion in cattle supplemented with brewers’ grains or rice distillers’ product are thus to be expected from the combined benefits of increased availability of both glucose precursors from propionic acid and increased total </w:t>
      </w:r>
      <w:proofErr w:type="spellStart"/>
      <w:r w:rsidRPr="00F96246">
        <w:t>Metabolisable</w:t>
      </w:r>
      <w:proofErr w:type="spellEnd"/>
      <w:r w:rsidRPr="00F96246">
        <w:t xml:space="preserve"> energy as a result of decreased methane production in the rumen. </w:t>
      </w:r>
    </w:p>
    <w:p w:rsidR="00794244" w:rsidRPr="00F96246" w:rsidRDefault="00794244" w:rsidP="00794244">
      <w:pPr>
        <w:pStyle w:val="NormalWeb"/>
        <w:jc w:val="both"/>
      </w:pPr>
      <w:r w:rsidRPr="00F96246">
        <w:t xml:space="preserve">We therefore suggest that the consistently reported benefits of brewers’ grains and rice distillers’ byproduct in reducing methane production in rumen fermentations, both </w:t>
      </w:r>
      <w:r w:rsidRPr="00F96246">
        <w:rPr>
          <w:rStyle w:val="Emphasis"/>
          <w:rFonts w:eastAsiaTheme="majorEastAsia"/>
        </w:rPr>
        <w:t>in vitro</w:t>
      </w:r>
      <w:r w:rsidRPr="00F96246">
        <w:t xml:space="preserve"> (</w:t>
      </w:r>
      <w:proofErr w:type="spellStart"/>
      <w:r w:rsidRPr="00F96246">
        <w:t>Sangkhom</w:t>
      </w:r>
      <w:proofErr w:type="spellEnd"/>
      <w:r w:rsidRPr="00F96246">
        <w:t xml:space="preserve"> and Preston 2016) and </w:t>
      </w:r>
      <w:r w:rsidRPr="00F96246">
        <w:rPr>
          <w:rStyle w:val="Emphasis"/>
          <w:rFonts w:eastAsiaTheme="majorEastAsia"/>
        </w:rPr>
        <w:t>in vivo</w:t>
      </w:r>
      <w:r w:rsidRPr="00F96246">
        <w:t xml:space="preserve"> (</w:t>
      </w:r>
      <w:proofErr w:type="spellStart"/>
      <w:r w:rsidRPr="00F96246">
        <w:t>Sengsouly</w:t>
      </w:r>
      <w:proofErr w:type="spellEnd"/>
      <w:r w:rsidRPr="00F96246">
        <w:t xml:space="preserve"> and Preston 2016; </w:t>
      </w:r>
      <w:proofErr w:type="spellStart"/>
      <w:r w:rsidRPr="00F96246">
        <w:t>Sangkhom</w:t>
      </w:r>
      <w:proofErr w:type="spellEnd"/>
      <w:r w:rsidRPr="00F96246">
        <w:t xml:space="preserve"> et al 2017; </w:t>
      </w:r>
      <w:proofErr w:type="spellStart"/>
      <w:r w:rsidRPr="00F96246">
        <w:t>Binh</w:t>
      </w:r>
      <w:proofErr w:type="spellEnd"/>
      <w:r w:rsidRPr="00F96246">
        <w:t xml:space="preserve"> et al 2017; are the indirect effects of these additives in increasing the proportions of propionic acid in the rumen VFA.</w:t>
      </w:r>
    </w:p>
    <w:p w:rsidR="00794244" w:rsidRPr="00F96246" w:rsidRDefault="00794244" w:rsidP="00794244">
      <w:pPr>
        <w:pStyle w:val="NormalWeb"/>
        <w:jc w:val="both"/>
      </w:pPr>
      <w:r w:rsidRPr="00F96246">
        <w:t xml:space="preserve">The explanation of why small proportions in the diet of brewers’ grains, or rice distillers’ byproduct, result in more propionic acid in the rumen VFA is less obvious. Common to both brewers’ grains and rice distillers’ byproduct is the presence of yeast which has been subjected to </w:t>
      </w:r>
      <w:r w:rsidRPr="00F96246">
        <w:lastRenderedPageBreak/>
        <w:t>heating (100</w:t>
      </w:r>
      <w:r w:rsidRPr="00F96246">
        <w:rPr>
          <w:rStyle w:val="Strong"/>
          <w:rFonts w:eastAsia="SimSun"/>
          <w:vertAlign w:val="superscript"/>
        </w:rPr>
        <w:t>°</w:t>
      </w:r>
      <w:r w:rsidRPr="00F96246">
        <w:t>C) under acid conditions during the process of distilling off the ethanol as is standard practice in production of beer from barley (brewers’ grains) and from polished/broken rice (rice “wine”). It is then assumed that it is the β-</w:t>
      </w:r>
      <w:proofErr w:type="spellStart"/>
      <w:r w:rsidRPr="00F96246">
        <w:t>glucan</w:t>
      </w:r>
      <w:proofErr w:type="spellEnd"/>
      <w:r w:rsidRPr="00F96246">
        <w:t xml:space="preserve"> derived from the cell walls of the yeast (and of the barley), which modifies microbial activities in the rumen biofilms (</w:t>
      </w:r>
      <w:proofErr w:type="spellStart"/>
      <w:r w:rsidRPr="00F96246">
        <w:t>Leng</w:t>
      </w:r>
      <w:proofErr w:type="spellEnd"/>
      <w:r w:rsidRPr="00F96246">
        <w:t xml:space="preserve"> 2014) favoring higher proportions of propionic acid in the rumen VFA. </w:t>
      </w:r>
      <w:proofErr w:type="gramStart"/>
      <w:r w:rsidRPr="00F96246">
        <w:t>β-</w:t>
      </w:r>
      <w:proofErr w:type="spellStart"/>
      <w:r w:rsidRPr="00F96246">
        <w:t>glucan</w:t>
      </w:r>
      <w:proofErr w:type="spellEnd"/>
      <w:proofErr w:type="gramEnd"/>
      <w:r w:rsidRPr="00F96246">
        <w:t xml:space="preserve"> are present in the cell wall of barley (</w:t>
      </w:r>
      <w:proofErr w:type="spellStart"/>
      <w:r w:rsidRPr="00F96246">
        <w:t>Havrlentová</w:t>
      </w:r>
      <w:proofErr w:type="spellEnd"/>
      <w:r w:rsidRPr="00F96246">
        <w:t xml:space="preserve"> and </w:t>
      </w:r>
      <w:proofErr w:type="spellStart"/>
      <w:r w:rsidRPr="00F96246">
        <w:t>Kraic</w:t>
      </w:r>
      <w:proofErr w:type="spellEnd"/>
      <w:r w:rsidRPr="00F96246">
        <w:t xml:space="preserve"> 2006) and yeast (</w:t>
      </w:r>
      <w:proofErr w:type="spellStart"/>
      <w:r w:rsidRPr="00F96246">
        <w:t>Waszkiewicz-Robak</w:t>
      </w:r>
      <w:proofErr w:type="spellEnd"/>
      <w:r w:rsidRPr="00F96246">
        <w:t xml:space="preserve"> 2013). </w:t>
      </w:r>
    </w:p>
    <w:p w:rsidR="00794244" w:rsidRPr="00F96246" w:rsidRDefault="00794244" w:rsidP="00794244">
      <w:pPr>
        <w:pStyle w:val="NormalWeb"/>
        <w:jc w:val="both"/>
      </w:pPr>
      <w:r w:rsidRPr="00F96246">
        <w:t>An important issue is the need, or otherwise, to isolate the β-</w:t>
      </w:r>
      <w:proofErr w:type="spellStart"/>
      <w:r w:rsidRPr="00F96246">
        <w:t>glucan</w:t>
      </w:r>
      <w:proofErr w:type="spellEnd"/>
      <w:r w:rsidRPr="00F96246">
        <w:t xml:space="preserve"> which, as described by Nguyen </w:t>
      </w:r>
      <w:proofErr w:type="spellStart"/>
      <w:r w:rsidRPr="00F96246">
        <w:t>Thi</w:t>
      </w:r>
      <w:proofErr w:type="spellEnd"/>
      <w:r w:rsidRPr="00F96246">
        <w:t xml:space="preserve"> </w:t>
      </w:r>
      <w:proofErr w:type="spellStart"/>
      <w:r w:rsidRPr="00F96246">
        <w:t>Thuy</w:t>
      </w:r>
      <w:proofErr w:type="spellEnd"/>
      <w:r w:rsidRPr="00F96246">
        <w:t xml:space="preserve"> and Nguyen Cong </w:t>
      </w:r>
      <w:proofErr w:type="spellStart"/>
      <w:r w:rsidRPr="00F96246">
        <w:t>Hanh</w:t>
      </w:r>
      <w:proofErr w:type="spellEnd"/>
      <w:r w:rsidRPr="00F96246">
        <w:t xml:space="preserve"> (2016), required high pressure homogenization to break the yeast cell wall followed by acid, then alkaline hydrolysis. The results from our experiment, in which there were no effects on methane by supplementing the substrate with fermented cassava root, partially support the hypothesis that breakage of the yeast/barley cell walls, followed by acid hydrolysis, are necessary first steps in facilitat</w:t>
      </w:r>
      <w:r>
        <w:t>ing the action of the β-</w:t>
      </w:r>
      <w:proofErr w:type="spellStart"/>
      <w:r>
        <w:t>glucan</w:t>
      </w:r>
      <w:proofErr w:type="spellEnd"/>
      <w:r>
        <w:t xml:space="preserve">. </w:t>
      </w:r>
      <w:r w:rsidRPr="00F96246">
        <w:t>The positive effect of the commercial yeast “starter” in decreasing methane production implies that some of the β-</w:t>
      </w:r>
      <w:proofErr w:type="spellStart"/>
      <w:r w:rsidRPr="00F96246">
        <w:t>glucan</w:t>
      </w:r>
      <w:proofErr w:type="spellEnd"/>
      <w:r w:rsidRPr="00F96246">
        <w:t xml:space="preserve"> in this product may have been in the </w:t>
      </w:r>
      <w:proofErr w:type="gramStart"/>
      <w:r w:rsidRPr="00F96246">
        <w:t>free state</w:t>
      </w:r>
      <w:proofErr w:type="gramEnd"/>
      <w:r w:rsidRPr="00F96246">
        <w:t>. However, the greater impact of the rice distillers’ byproduct in reducing methane production would probably have been facilitated by the degree of hydrolysis of the yeast cells that were likely to have occurred in the process of distilling the ethanol.</w:t>
      </w:r>
    </w:p>
    <w:p w:rsidR="00794244" w:rsidRPr="00F96246" w:rsidRDefault="00794244" w:rsidP="00794244">
      <w:pPr>
        <w:pStyle w:val="NormalWeb"/>
        <w:jc w:val="both"/>
      </w:pPr>
      <w:r w:rsidRPr="00F96246">
        <w:t xml:space="preserve">The positive effect of rice distillers’ byproduct in reducing methane production </w:t>
      </w:r>
      <w:r w:rsidRPr="00F96246">
        <w:rPr>
          <w:rStyle w:val="Emphasis"/>
          <w:rFonts w:eastAsiaTheme="majorEastAsia"/>
        </w:rPr>
        <w:t xml:space="preserve">in vitro </w:t>
      </w:r>
      <w:r w:rsidRPr="00F96246">
        <w:t xml:space="preserve">mirrors the results obtained </w:t>
      </w:r>
      <w:r w:rsidRPr="00F96246">
        <w:rPr>
          <w:rStyle w:val="Emphasis"/>
          <w:rFonts w:eastAsiaTheme="majorEastAsia"/>
        </w:rPr>
        <w:t>in vivo</w:t>
      </w:r>
      <w:r w:rsidRPr="00F96246">
        <w:t xml:space="preserve"> when local cattle were fed basal diets of ensiled or fermented cassava root supplemented with urea and fresh cassava foliage (</w:t>
      </w:r>
      <w:proofErr w:type="spellStart"/>
      <w:r w:rsidRPr="00F96246">
        <w:t>Sengsouly</w:t>
      </w:r>
      <w:proofErr w:type="spellEnd"/>
      <w:r w:rsidRPr="00F96246">
        <w:t xml:space="preserve"> et al 2016; </w:t>
      </w:r>
      <w:proofErr w:type="spellStart"/>
      <w:r w:rsidRPr="00F96246">
        <w:t>Sangkhom</w:t>
      </w:r>
      <w:proofErr w:type="spellEnd"/>
      <w:r w:rsidRPr="00F96246">
        <w:t xml:space="preserve"> et al 2016). In both these experiments the reduction in methane emissions were directly linked with improved growth rates and better feed conversion. </w:t>
      </w:r>
    </w:p>
    <w:p w:rsidR="00794244" w:rsidRPr="00F96246" w:rsidRDefault="00794244" w:rsidP="00794244">
      <w:pPr>
        <w:pStyle w:val="Heading4"/>
        <w:rPr>
          <w:rFonts w:ascii="Times New Roman" w:hAnsi="Times New Roman" w:cs="Times New Roman"/>
          <w:i w:val="0"/>
          <w:iCs w:val="0"/>
          <w:color w:val="auto"/>
          <w:sz w:val="28"/>
        </w:rPr>
      </w:pPr>
      <w:bookmarkStart w:id="583" w:name="_Toc522530785"/>
      <w:bookmarkStart w:id="584" w:name="_Toc522531286"/>
      <w:bookmarkStart w:id="585" w:name="_Toc522532250"/>
      <w:r w:rsidRPr="00F96246">
        <w:rPr>
          <w:rFonts w:ascii="Times New Roman" w:hAnsi="Times New Roman" w:cs="Times New Roman"/>
          <w:i w:val="0"/>
          <w:iCs w:val="0"/>
          <w:color w:val="auto"/>
          <w:sz w:val="28"/>
        </w:rPr>
        <w:t>Conclusions</w:t>
      </w:r>
      <w:bookmarkEnd w:id="583"/>
      <w:bookmarkEnd w:id="584"/>
      <w:bookmarkEnd w:id="585"/>
    </w:p>
    <w:p w:rsidR="00794244" w:rsidRPr="00F96246" w:rsidRDefault="00794244" w:rsidP="00794244">
      <w:pPr>
        <w:numPr>
          <w:ilvl w:val="0"/>
          <w:numId w:val="5"/>
        </w:numPr>
        <w:spacing w:before="100" w:beforeAutospacing="1" w:after="100" w:afterAutospacing="1"/>
        <w:jc w:val="both"/>
      </w:pPr>
      <w:r w:rsidRPr="00F96246">
        <w:t xml:space="preserve">The rate of gas production increased to a maximum in the 3-6h incubation interval and then decreased linearly. In contrast, the proportion of methane in the gas increased linearly with incubation interval from the beginning until the final 18-24h interval. </w:t>
      </w:r>
    </w:p>
    <w:p w:rsidR="00794244" w:rsidRPr="00F96246" w:rsidRDefault="00794244" w:rsidP="00794244">
      <w:pPr>
        <w:numPr>
          <w:ilvl w:val="0"/>
          <w:numId w:val="5"/>
        </w:numPr>
        <w:spacing w:before="100" w:beforeAutospacing="1" w:after="100" w:afterAutospacing="1"/>
        <w:jc w:val="both"/>
      </w:pPr>
      <w:r w:rsidRPr="00F96246">
        <w:t xml:space="preserve">Total gas production was highest for the fermented cassava root additive, followed by the rice distillers’ byproduct with lowest values for the control and yeast treatments </w:t>
      </w:r>
    </w:p>
    <w:p w:rsidR="00794244" w:rsidRPr="00F96246" w:rsidRDefault="00794244" w:rsidP="00794244">
      <w:pPr>
        <w:numPr>
          <w:ilvl w:val="0"/>
          <w:numId w:val="5"/>
        </w:numPr>
        <w:spacing w:before="100" w:beforeAutospacing="1" w:after="100" w:afterAutospacing="1"/>
        <w:jc w:val="both"/>
      </w:pPr>
      <w:r w:rsidRPr="00F96246">
        <w:t xml:space="preserve">The methane content of the gas was highest for the control treatment, followed by the fermented cassava root and yeast with the lowest value for rice distillers’ byproduct, for which the overall reduction in methane was of the order of 25%. </w:t>
      </w:r>
    </w:p>
    <w:p w:rsidR="00794244" w:rsidRPr="00F96246" w:rsidRDefault="00794244" w:rsidP="00794244">
      <w:pPr>
        <w:numPr>
          <w:ilvl w:val="0"/>
          <w:numId w:val="5"/>
        </w:numPr>
        <w:spacing w:before="100" w:beforeAutospacing="1" w:after="100" w:afterAutospacing="1"/>
        <w:jc w:val="both"/>
      </w:pPr>
      <w:r w:rsidRPr="00F96246">
        <w:t xml:space="preserve">Methane production per unit DM digested showed the same trend as the methane percentage in the gas. </w:t>
      </w:r>
    </w:p>
    <w:p w:rsidR="00794244" w:rsidRPr="00F96246" w:rsidRDefault="00794244" w:rsidP="00794244">
      <w:pPr>
        <w:numPr>
          <w:ilvl w:val="0"/>
          <w:numId w:val="5"/>
        </w:numPr>
        <w:spacing w:before="100" w:beforeAutospacing="1" w:after="100" w:afterAutospacing="1"/>
        <w:jc w:val="both"/>
      </w:pPr>
      <w:r w:rsidRPr="00F96246">
        <w:t xml:space="preserve">It is suggested that the reported benefits from brewers’ grains and rice distillers’ byproduct in reducing methane production in the rumen fermentations, both </w:t>
      </w:r>
      <w:r w:rsidRPr="00F96246">
        <w:rPr>
          <w:rStyle w:val="Emphasis"/>
        </w:rPr>
        <w:t>in vitro</w:t>
      </w:r>
      <w:r w:rsidRPr="00F96246">
        <w:t xml:space="preserve"> and </w:t>
      </w:r>
      <w:r w:rsidRPr="00F96246">
        <w:rPr>
          <w:rStyle w:val="Emphasis"/>
        </w:rPr>
        <w:t>in vivo</w:t>
      </w:r>
      <w:r w:rsidRPr="00F96246">
        <w:t xml:space="preserve">, are the indirect effects of these additives increasing the proportions of propionic acid in the rumen VFA. </w:t>
      </w:r>
    </w:p>
    <w:p w:rsidR="00794244" w:rsidRPr="00F96246" w:rsidRDefault="00794244" w:rsidP="00794244">
      <w:pPr>
        <w:pStyle w:val="Heading4"/>
        <w:rPr>
          <w:rFonts w:ascii="Times New Roman" w:hAnsi="Times New Roman" w:cs="Times New Roman"/>
          <w:i w:val="0"/>
          <w:iCs w:val="0"/>
          <w:color w:val="auto"/>
          <w:sz w:val="28"/>
        </w:rPr>
      </w:pPr>
      <w:bookmarkStart w:id="586" w:name="_Toc522530786"/>
      <w:bookmarkStart w:id="587" w:name="_Toc522531287"/>
      <w:bookmarkStart w:id="588" w:name="_Toc522532251"/>
      <w:r w:rsidRPr="00F96246">
        <w:rPr>
          <w:rFonts w:ascii="Times New Roman" w:hAnsi="Times New Roman" w:cs="Times New Roman"/>
          <w:i w:val="0"/>
          <w:iCs w:val="0"/>
          <w:color w:val="auto"/>
          <w:sz w:val="28"/>
        </w:rPr>
        <w:lastRenderedPageBreak/>
        <w:t>Acknowledgments</w:t>
      </w:r>
      <w:bookmarkEnd w:id="586"/>
      <w:bookmarkEnd w:id="587"/>
      <w:bookmarkEnd w:id="588"/>
    </w:p>
    <w:p w:rsidR="00794244" w:rsidRPr="00F96246" w:rsidRDefault="00794244" w:rsidP="00794244">
      <w:pPr>
        <w:pStyle w:val="Heading4"/>
        <w:jc w:val="both"/>
        <w:rPr>
          <w:rFonts w:ascii="Times New Roman" w:hAnsi="Times New Roman" w:cs="Times New Roman"/>
          <w:b w:val="0"/>
          <w:bCs w:val="0"/>
          <w:i w:val="0"/>
          <w:iCs w:val="0"/>
          <w:color w:val="auto"/>
          <w:szCs w:val="24"/>
        </w:rPr>
      </w:pPr>
      <w:bookmarkStart w:id="589" w:name="_Toc522529290"/>
      <w:bookmarkStart w:id="590" w:name="_Toc522530787"/>
      <w:bookmarkStart w:id="591" w:name="_Toc522531288"/>
      <w:bookmarkStart w:id="592" w:name="_Toc522532252"/>
      <w:r w:rsidRPr="00F96246">
        <w:rPr>
          <w:rFonts w:ascii="Times New Roman" w:hAnsi="Times New Roman" w:cs="Times New Roman"/>
          <w:b w:val="0"/>
          <w:bCs w:val="0"/>
          <w:i w:val="0"/>
          <w:iCs w:val="0"/>
          <w:color w:val="auto"/>
          <w:szCs w:val="24"/>
        </w:rPr>
        <w:t xml:space="preserve">This research is part of the requirement by the senior author for the degree of PhD at Hue University of Agriculture and Forestry, Hue University, Vietnam. The authors acknowledge support for this research from the MEKARN II project financed by </w:t>
      </w:r>
      <w:proofErr w:type="spellStart"/>
      <w:r w:rsidRPr="00F96246">
        <w:rPr>
          <w:rFonts w:ascii="Times New Roman" w:hAnsi="Times New Roman" w:cs="Times New Roman"/>
          <w:b w:val="0"/>
          <w:bCs w:val="0"/>
          <w:i w:val="0"/>
          <w:iCs w:val="0"/>
          <w:color w:val="auto"/>
          <w:szCs w:val="24"/>
        </w:rPr>
        <w:t>Sida</w:t>
      </w:r>
      <w:proofErr w:type="spellEnd"/>
      <w:r w:rsidRPr="00F96246">
        <w:rPr>
          <w:rFonts w:ascii="Times New Roman" w:hAnsi="Times New Roman" w:cs="Times New Roman"/>
          <w:b w:val="0"/>
          <w:bCs w:val="0"/>
          <w:i w:val="0"/>
          <w:iCs w:val="0"/>
          <w:color w:val="auto"/>
          <w:szCs w:val="24"/>
        </w:rPr>
        <w:t xml:space="preserve"> and the help from </w:t>
      </w:r>
      <w:proofErr w:type="spellStart"/>
      <w:r w:rsidRPr="00F96246">
        <w:rPr>
          <w:rFonts w:ascii="Times New Roman" w:hAnsi="Times New Roman" w:cs="Times New Roman"/>
          <w:b w:val="0"/>
          <w:bCs w:val="0"/>
          <w:i w:val="0"/>
          <w:iCs w:val="0"/>
          <w:color w:val="auto"/>
          <w:szCs w:val="24"/>
        </w:rPr>
        <w:t>Mr.</w:t>
      </w:r>
      <w:proofErr w:type="spellEnd"/>
      <w:r w:rsidRPr="00F96246">
        <w:rPr>
          <w:rFonts w:ascii="Times New Roman" w:hAnsi="Times New Roman" w:cs="Times New Roman"/>
          <w:b w:val="0"/>
          <w:bCs w:val="0"/>
          <w:i w:val="0"/>
          <w:iCs w:val="0"/>
          <w:color w:val="auto"/>
          <w:szCs w:val="24"/>
        </w:rPr>
        <w:t xml:space="preserve"> </w:t>
      </w:r>
      <w:proofErr w:type="spellStart"/>
      <w:r w:rsidRPr="00F96246">
        <w:rPr>
          <w:rFonts w:ascii="Times New Roman" w:hAnsi="Times New Roman" w:cs="Times New Roman"/>
          <w:b w:val="0"/>
          <w:bCs w:val="0"/>
          <w:i w:val="0"/>
          <w:iCs w:val="0"/>
          <w:color w:val="auto"/>
          <w:szCs w:val="24"/>
        </w:rPr>
        <w:t>Bounthan</w:t>
      </w:r>
      <w:proofErr w:type="spellEnd"/>
      <w:r w:rsidRPr="00F96246">
        <w:rPr>
          <w:rFonts w:ascii="Times New Roman" w:hAnsi="Times New Roman" w:cs="Times New Roman"/>
          <w:b w:val="0"/>
          <w:bCs w:val="0"/>
          <w:i w:val="0"/>
          <w:iCs w:val="0"/>
          <w:color w:val="auto"/>
          <w:szCs w:val="24"/>
        </w:rPr>
        <w:t xml:space="preserve"> at laboratory of Animal Science. The Faculty of Agriculture and Forest Resource (FAF), </w:t>
      </w:r>
      <w:proofErr w:type="spellStart"/>
      <w:r w:rsidRPr="00F96246">
        <w:rPr>
          <w:rFonts w:ascii="Times New Roman" w:hAnsi="Times New Roman" w:cs="Times New Roman"/>
          <w:b w:val="0"/>
          <w:bCs w:val="0"/>
          <w:i w:val="0"/>
          <w:iCs w:val="0"/>
          <w:color w:val="auto"/>
          <w:szCs w:val="24"/>
        </w:rPr>
        <w:t>Souphanouvong</w:t>
      </w:r>
      <w:proofErr w:type="spellEnd"/>
      <w:r w:rsidRPr="00F96246">
        <w:rPr>
          <w:rFonts w:ascii="Times New Roman" w:hAnsi="Times New Roman" w:cs="Times New Roman"/>
          <w:b w:val="0"/>
          <w:bCs w:val="0"/>
          <w:i w:val="0"/>
          <w:iCs w:val="0"/>
          <w:color w:val="auto"/>
          <w:szCs w:val="24"/>
        </w:rPr>
        <w:t xml:space="preserve"> University (SU) is acknowledged for providing the facilities to carry out this research.</w:t>
      </w:r>
      <w:bookmarkEnd w:id="589"/>
      <w:bookmarkEnd w:id="590"/>
      <w:bookmarkEnd w:id="591"/>
      <w:bookmarkEnd w:id="592"/>
    </w:p>
    <w:p w:rsidR="00794244" w:rsidRPr="00F96246" w:rsidRDefault="00794244" w:rsidP="00794244">
      <w:pPr>
        <w:pStyle w:val="Heading4"/>
        <w:rPr>
          <w:rFonts w:ascii="Times New Roman" w:hAnsi="Times New Roman" w:cs="Times New Roman"/>
          <w:i w:val="0"/>
          <w:iCs w:val="0"/>
          <w:color w:val="auto"/>
          <w:sz w:val="28"/>
        </w:rPr>
      </w:pPr>
      <w:bookmarkStart w:id="593" w:name="_Toc522530788"/>
      <w:bookmarkStart w:id="594" w:name="_Toc522531289"/>
      <w:bookmarkStart w:id="595" w:name="_Toc522532253"/>
      <w:r w:rsidRPr="00F96246">
        <w:rPr>
          <w:rFonts w:ascii="Times New Roman" w:hAnsi="Times New Roman" w:cs="Times New Roman"/>
          <w:i w:val="0"/>
          <w:iCs w:val="0"/>
          <w:color w:val="auto"/>
          <w:sz w:val="28"/>
        </w:rPr>
        <w:t>References</w:t>
      </w:r>
      <w:bookmarkEnd w:id="593"/>
      <w:bookmarkEnd w:id="594"/>
      <w:bookmarkEnd w:id="595"/>
    </w:p>
    <w:p w:rsidR="00794244" w:rsidRPr="00DE7F7B" w:rsidRDefault="00794244" w:rsidP="00794244">
      <w:pPr>
        <w:pStyle w:val="NormalWeb"/>
        <w:jc w:val="both"/>
        <w:rPr>
          <w:sz w:val="20"/>
          <w:szCs w:val="20"/>
        </w:rPr>
      </w:pPr>
      <w:r w:rsidRPr="00DE7F7B">
        <w:rPr>
          <w:rStyle w:val="Strong"/>
          <w:rFonts w:eastAsia="SimSun"/>
          <w:sz w:val="20"/>
          <w:szCs w:val="20"/>
        </w:rPr>
        <w:t xml:space="preserve">AOAC 2010 </w:t>
      </w:r>
      <w:r w:rsidRPr="00DE7F7B">
        <w:rPr>
          <w:sz w:val="20"/>
          <w:szCs w:val="20"/>
        </w:rPr>
        <w:t>Official methods of analysis.15th ed. AOAC, Washington, D.C (935-955)</w:t>
      </w:r>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Binh</w:t>
      </w:r>
      <w:proofErr w:type="spellEnd"/>
      <w:r w:rsidRPr="00DE7F7B">
        <w:rPr>
          <w:rStyle w:val="Strong"/>
          <w:rFonts w:eastAsia="SimSun"/>
          <w:sz w:val="20"/>
          <w:szCs w:val="20"/>
        </w:rPr>
        <w:t xml:space="preserve"> P L T, Preston T R, Duong K N and </w:t>
      </w:r>
      <w:proofErr w:type="spellStart"/>
      <w:r w:rsidRPr="00DE7F7B">
        <w:rPr>
          <w:rStyle w:val="Strong"/>
          <w:rFonts w:eastAsia="SimSun"/>
          <w:sz w:val="20"/>
          <w:szCs w:val="20"/>
        </w:rPr>
        <w:t>Leng</w:t>
      </w:r>
      <w:proofErr w:type="spellEnd"/>
      <w:r w:rsidRPr="00DE7F7B">
        <w:rPr>
          <w:rStyle w:val="Strong"/>
          <w:rFonts w:eastAsia="SimSun"/>
          <w:sz w:val="20"/>
          <w:szCs w:val="20"/>
        </w:rPr>
        <w:t xml:space="preserve"> R A 2017 </w:t>
      </w:r>
      <w:r w:rsidRPr="00DE7F7B">
        <w:rPr>
          <w:sz w:val="20"/>
          <w:szCs w:val="20"/>
        </w:rPr>
        <w:t xml:space="preserve">A low concentration (4% in diet dry matter) of brewers’ grains improves the growth rate and reduces </w:t>
      </w:r>
      <w:proofErr w:type="spellStart"/>
      <w:r w:rsidRPr="00DE7F7B">
        <w:rPr>
          <w:sz w:val="20"/>
          <w:szCs w:val="20"/>
        </w:rPr>
        <w:t>thiocyanate</w:t>
      </w:r>
      <w:proofErr w:type="spellEnd"/>
      <w:r w:rsidRPr="00DE7F7B">
        <w:rPr>
          <w:sz w:val="20"/>
          <w:szCs w:val="20"/>
        </w:rPr>
        <w:t xml:space="preserve"> excretion of cattle fed cassava pulp-urea and “bitter” cassava foliage. </w:t>
      </w:r>
      <w:proofErr w:type="gramStart"/>
      <w:r w:rsidRPr="00DE7F7B">
        <w:rPr>
          <w:rStyle w:val="Emphasis"/>
          <w:rFonts w:eastAsiaTheme="majorEastAsia"/>
          <w:sz w:val="20"/>
          <w:szCs w:val="20"/>
        </w:rPr>
        <w:t>Livestock Research for Rural Development.</w:t>
      </w:r>
      <w:proofErr w:type="gramEnd"/>
      <w:r w:rsidRPr="00DE7F7B">
        <w:rPr>
          <w:rStyle w:val="Emphasis"/>
          <w:rFonts w:eastAsiaTheme="majorEastAsia"/>
          <w:sz w:val="20"/>
          <w:szCs w:val="20"/>
        </w:rPr>
        <w:t xml:space="preserve"> </w:t>
      </w:r>
      <w:proofErr w:type="gramStart"/>
      <w:r w:rsidRPr="00DE7F7B">
        <w:rPr>
          <w:rStyle w:val="Emphasis"/>
          <w:rFonts w:eastAsiaTheme="majorEastAsia"/>
          <w:sz w:val="20"/>
          <w:szCs w:val="20"/>
        </w:rPr>
        <w:t>Volume 29, Article #104.</w:t>
      </w:r>
      <w:proofErr w:type="gramEnd"/>
      <w:r w:rsidRPr="00DE7F7B">
        <w:rPr>
          <w:sz w:val="20"/>
          <w:szCs w:val="20"/>
        </w:rPr>
        <w:t xml:space="preserve"> Retrieved October 11, 2017, from </w:t>
      </w:r>
      <w:hyperlink r:id="rId55" w:history="1">
        <w:r w:rsidRPr="00DE7F7B">
          <w:rPr>
            <w:rStyle w:val="Hyperlink"/>
            <w:rFonts w:eastAsia="Calibri"/>
            <w:sz w:val="20"/>
            <w:szCs w:val="20"/>
          </w:rPr>
          <w:t>http://www.lrrd.org/lrrd29/5/phuo29104.html</w:t>
        </w:r>
      </w:hyperlink>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Demeyer</w:t>
      </w:r>
      <w:proofErr w:type="spellEnd"/>
      <w:r w:rsidRPr="00DE7F7B">
        <w:rPr>
          <w:rStyle w:val="Strong"/>
          <w:rFonts w:eastAsia="SimSun"/>
          <w:sz w:val="20"/>
          <w:szCs w:val="20"/>
        </w:rPr>
        <w:t xml:space="preserve"> D 1991</w:t>
      </w:r>
      <w:r w:rsidRPr="00DE7F7B">
        <w:rPr>
          <w:sz w:val="20"/>
          <w:szCs w:val="20"/>
        </w:rPr>
        <w:t xml:space="preserve"> Differences in stoichiometry between rumen and hindgut fermentation. Adv. 1023 Animal Physiology and Animal Nutrition 22:50-66</w:t>
      </w:r>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Dritz</w:t>
      </w:r>
      <w:proofErr w:type="spellEnd"/>
      <w:r w:rsidRPr="00DE7F7B">
        <w:rPr>
          <w:rStyle w:val="Strong"/>
          <w:rFonts w:eastAsia="SimSun"/>
          <w:sz w:val="20"/>
          <w:szCs w:val="20"/>
        </w:rPr>
        <w:t xml:space="preserve"> S </w:t>
      </w:r>
      <w:proofErr w:type="spellStart"/>
      <w:r w:rsidRPr="00DE7F7B">
        <w:rPr>
          <w:rStyle w:val="Strong"/>
          <w:rFonts w:eastAsia="SimSun"/>
          <w:sz w:val="20"/>
          <w:szCs w:val="20"/>
        </w:rPr>
        <w:t>S</w:t>
      </w:r>
      <w:proofErr w:type="spellEnd"/>
      <w:r w:rsidRPr="00DE7F7B">
        <w:rPr>
          <w:rStyle w:val="Strong"/>
          <w:rFonts w:eastAsia="SimSun"/>
          <w:sz w:val="20"/>
          <w:szCs w:val="20"/>
        </w:rPr>
        <w:t xml:space="preserve">, Shi J, </w:t>
      </w:r>
      <w:proofErr w:type="spellStart"/>
      <w:r w:rsidRPr="00DE7F7B">
        <w:rPr>
          <w:rStyle w:val="Strong"/>
          <w:rFonts w:eastAsia="SimSun"/>
          <w:sz w:val="20"/>
          <w:szCs w:val="20"/>
        </w:rPr>
        <w:t>Kielian</w:t>
      </w:r>
      <w:proofErr w:type="spellEnd"/>
      <w:r w:rsidRPr="00DE7F7B">
        <w:rPr>
          <w:rStyle w:val="Strong"/>
          <w:rFonts w:eastAsia="SimSun"/>
          <w:sz w:val="20"/>
          <w:szCs w:val="20"/>
        </w:rPr>
        <w:t xml:space="preserve"> T L, </w:t>
      </w:r>
      <w:proofErr w:type="spellStart"/>
      <w:r w:rsidRPr="00DE7F7B">
        <w:rPr>
          <w:rStyle w:val="Strong"/>
          <w:rFonts w:eastAsia="SimSun"/>
          <w:sz w:val="20"/>
          <w:szCs w:val="20"/>
        </w:rPr>
        <w:t>Goodband</w:t>
      </w:r>
      <w:proofErr w:type="spellEnd"/>
      <w:r w:rsidRPr="00DE7F7B">
        <w:rPr>
          <w:rStyle w:val="Strong"/>
          <w:rFonts w:eastAsia="SimSun"/>
          <w:sz w:val="20"/>
          <w:szCs w:val="20"/>
        </w:rPr>
        <w:t xml:space="preserve"> R D, </w:t>
      </w:r>
      <w:proofErr w:type="spellStart"/>
      <w:r w:rsidRPr="00DE7F7B">
        <w:rPr>
          <w:rStyle w:val="Strong"/>
          <w:rFonts w:eastAsia="SimSun"/>
          <w:sz w:val="20"/>
          <w:szCs w:val="20"/>
        </w:rPr>
        <w:t>Nelssen</w:t>
      </w:r>
      <w:proofErr w:type="spellEnd"/>
      <w:r w:rsidRPr="00DE7F7B">
        <w:rPr>
          <w:rStyle w:val="Strong"/>
          <w:rFonts w:eastAsia="SimSun"/>
          <w:sz w:val="20"/>
          <w:szCs w:val="20"/>
        </w:rPr>
        <w:t xml:space="preserve"> J L, </w:t>
      </w:r>
      <w:proofErr w:type="spellStart"/>
      <w:r w:rsidRPr="00DE7F7B">
        <w:rPr>
          <w:rStyle w:val="Strong"/>
          <w:rFonts w:eastAsia="SimSun"/>
          <w:sz w:val="20"/>
          <w:szCs w:val="20"/>
        </w:rPr>
        <w:t>Tokach</w:t>
      </w:r>
      <w:proofErr w:type="spellEnd"/>
      <w:r w:rsidRPr="00DE7F7B">
        <w:rPr>
          <w:rStyle w:val="Strong"/>
          <w:rFonts w:eastAsia="SimSun"/>
          <w:sz w:val="20"/>
          <w:szCs w:val="20"/>
        </w:rPr>
        <w:t xml:space="preserve"> M D, </w:t>
      </w:r>
      <w:proofErr w:type="spellStart"/>
      <w:r w:rsidRPr="00DE7F7B">
        <w:rPr>
          <w:rStyle w:val="Strong"/>
          <w:rFonts w:eastAsia="SimSun"/>
          <w:sz w:val="20"/>
          <w:szCs w:val="20"/>
        </w:rPr>
        <w:t>Chengappa</w:t>
      </w:r>
      <w:proofErr w:type="spellEnd"/>
      <w:r w:rsidRPr="00DE7F7B">
        <w:rPr>
          <w:rStyle w:val="Strong"/>
          <w:rFonts w:eastAsia="SimSun"/>
          <w:sz w:val="20"/>
          <w:szCs w:val="20"/>
        </w:rPr>
        <w:t xml:space="preserve"> M </w:t>
      </w:r>
      <w:proofErr w:type="spellStart"/>
      <w:r w:rsidRPr="00DE7F7B">
        <w:rPr>
          <w:rStyle w:val="Strong"/>
          <w:rFonts w:eastAsia="SimSun"/>
          <w:sz w:val="20"/>
          <w:szCs w:val="20"/>
        </w:rPr>
        <w:t>M</w:t>
      </w:r>
      <w:proofErr w:type="spellEnd"/>
      <w:r w:rsidRPr="00DE7F7B">
        <w:rPr>
          <w:rStyle w:val="Strong"/>
          <w:rFonts w:eastAsia="SimSun"/>
          <w:sz w:val="20"/>
          <w:szCs w:val="20"/>
        </w:rPr>
        <w:t xml:space="preserve">, Smith J E and </w:t>
      </w:r>
      <w:proofErr w:type="spellStart"/>
      <w:r w:rsidRPr="00DE7F7B">
        <w:rPr>
          <w:rStyle w:val="Strong"/>
          <w:rFonts w:eastAsia="SimSun"/>
          <w:sz w:val="20"/>
          <w:szCs w:val="20"/>
        </w:rPr>
        <w:t>Blecha</w:t>
      </w:r>
      <w:proofErr w:type="spellEnd"/>
      <w:r w:rsidRPr="00DE7F7B">
        <w:rPr>
          <w:rStyle w:val="Strong"/>
          <w:rFonts w:eastAsia="SimSun"/>
          <w:sz w:val="20"/>
          <w:szCs w:val="20"/>
        </w:rPr>
        <w:t xml:space="preserve"> F 1995</w:t>
      </w:r>
      <w:r w:rsidRPr="00DE7F7B">
        <w:rPr>
          <w:sz w:val="20"/>
          <w:szCs w:val="20"/>
        </w:rPr>
        <w:t xml:space="preserve"> Influence of dietary β</w:t>
      </w:r>
      <w:proofErr w:type="spellStart"/>
      <w:r w:rsidRPr="00DE7F7B">
        <w:rPr>
          <w:sz w:val="20"/>
          <w:szCs w:val="20"/>
        </w:rPr>
        <w:t>glucan</w:t>
      </w:r>
      <w:proofErr w:type="spellEnd"/>
      <w:r w:rsidRPr="00DE7F7B">
        <w:rPr>
          <w:sz w:val="20"/>
          <w:szCs w:val="20"/>
        </w:rPr>
        <w:t xml:space="preserve"> on growth performance, nonspecific immunity, and resistance to </w:t>
      </w:r>
      <w:proofErr w:type="spellStart"/>
      <w:r w:rsidRPr="00DE7F7B">
        <w:rPr>
          <w:sz w:val="20"/>
          <w:szCs w:val="20"/>
        </w:rPr>
        <w:t>streptococus</w:t>
      </w:r>
      <w:proofErr w:type="spellEnd"/>
    </w:p>
    <w:p w:rsidR="00794244" w:rsidRPr="00DE7F7B" w:rsidRDefault="00794244" w:rsidP="00794244">
      <w:pPr>
        <w:pStyle w:val="NormalWeb"/>
        <w:jc w:val="both"/>
        <w:rPr>
          <w:sz w:val="20"/>
          <w:szCs w:val="20"/>
        </w:rPr>
      </w:pPr>
      <w:r w:rsidRPr="00DE7F7B">
        <w:rPr>
          <w:rStyle w:val="Strong"/>
          <w:rFonts w:eastAsia="SimSun"/>
          <w:sz w:val="20"/>
          <w:szCs w:val="20"/>
        </w:rPr>
        <w:t>Department of Agriculture 2012</w:t>
      </w:r>
      <w:r w:rsidRPr="00DE7F7B">
        <w:rPr>
          <w:sz w:val="20"/>
          <w:szCs w:val="20"/>
        </w:rPr>
        <w:t xml:space="preserve"> Crop statistic year book, Lao PDR</w:t>
      </w:r>
    </w:p>
    <w:p w:rsidR="00794244" w:rsidRPr="00DE7F7B" w:rsidRDefault="00794244" w:rsidP="00794244">
      <w:pPr>
        <w:pStyle w:val="NormalWeb"/>
        <w:jc w:val="both"/>
        <w:rPr>
          <w:sz w:val="20"/>
          <w:szCs w:val="20"/>
        </w:rPr>
      </w:pPr>
      <w:r w:rsidRPr="00DE7F7B">
        <w:rPr>
          <w:rStyle w:val="Strong"/>
          <w:rFonts w:eastAsia="SimSun"/>
          <w:sz w:val="20"/>
          <w:szCs w:val="20"/>
        </w:rPr>
        <w:t xml:space="preserve">Gerber P J, </w:t>
      </w:r>
      <w:proofErr w:type="spellStart"/>
      <w:r w:rsidRPr="00DE7F7B">
        <w:rPr>
          <w:rStyle w:val="Strong"/>
          <w:rFonts w:eastAsia="SimSun"/>
          <w:sz w:val="20"/>
          <w:szCs w:val="20"/>
        </w:rPr>
        <w:t>Steinfeld</w:t>
      </w:r>
      <w:proofErr w:type="spellEnd"/>
      <w:r w:rsidRPr="00DE7F7B">
        <w:rPr>
          <w:rStyle w:val="Strong"/>
          <w:rFonts w:eastAsia="SimSun"/>
          <w:sz w:val="20"/>
          <w:szCs w:val="20"/>
        </w:rPr>
        <w:t xml:space="preserve"> H, Henderson B, </w:t>
      </w:r>
      <w:proofErr w:type="spellStart"/>
      <w:r w:rsidRPr="00DE7F7B">
        <w:rPr>
          <w:rStyle w:val="Strong"/>
          <w:rFonts w:eastAsia="SimSun"/>
          <w:sz w:val="20"/>
          <w:szCs w:val="20"/>
        </w:rPr>
        <w:t>Mottet</w:t>
      </w:r>
      <w:proofErr w:type="spellEnd"/>
      <w:r w:rsidRPr="00DE7F7B">
        <w:rPr>
          <w:rStyle w:val="Strong"/>
          <w:rFonts w:eastAsia="SimSun"/>
          <w:sz w:val="20"/>
          <w:szCs w:val="20"/>
        </w:rPr>
        <w:t xml:space="preserve"> A, </w:t>
      </w:r>
      <w:proofErr w:type="spellStart"/>
      <w:r w:rsidRPr="00DE7F7B">
        <w:rPr>
          <w:rStyle w:val="Strong"/>
          <w:rFonts w:eastAsia="SimSun"/>
          <w:sz w:val="20"/>
          <w:szCs w:val="20"/>
        </w:rPr>
        <w:t>Opio</w:t>
      </w:r>
      <w:proofErr w:type="spellEnd"/>
      <w:r w:rsidRPr="00DE7F7B">
        <w:rPr>
          <w:rStyle w:val="Strong"/>
          <w:rFonts w:eastAsia="SimSun"/>
          <w:sz w:val="20"/>
          <w:szCs w:val="20"/>
        </w:rPr>
        <w:t xml:space="preserve"> C, </w:t>
      </w:r>
      <w:proofErr w:type="spellStart"/>
      <w:r w:rsidRPr="00DE7F7B">
        <w:rPr>
          <w:rStyle w:val="Strong"/>
          <w:rFonts w:eastAsia="SimSun"/>
          <w:sz w:val="20"/>
          <w:szCs w:val="20"/>
        </w:rPr>
        <w:t>Dijkman</w:t>
      </w:r>
      <w:proofErr w:type="spellEnd"/>
      <w:r w:rsidRPr="00DE7F7B">
        <w:rPr>
          <w:rStyle w:val="Strong"/>
          <w:rFonts w:eastAsia="SimSun"/>
          <w:sz w:val="20"/>
          <w:szCs w:val="20"/>
        </w:rPr>
        <w:t xml:space="preserve"> J, </w:t>
      </w:r>
      <w:proofErr w:type="spellStart"/>
      <w:r w:rsidRPr="00DE7F7B">
        <w:rPr>
          <w:rStyle w:val="Strong"/>
          <w:rFonts w:eastAsia="SimSun"/>
          <w:sz w:val="20"/>
          <w:szCs w:val="20"/>
        </w:rPr>
        <w:t>Falcucci</w:t>
      </w:r>
      <w:proofErr w:type="spellEnd"/>
      <w:r w:rsidRPr="00DE7F7B">
        <w:rPr>
          <w:rStyle w:val="Strong"/>
          <w:rFonts w:eastAsia="SimSun"/>
          <w:sz w:val="20"/>
          <w:szCs w:val="20"/>
        </w:rPr>
        <w:t xml:space="preserve"> A, </w:t>
      </w:r>
      <w:proofErr w:type="spellStart"/>
      <w:r w:rsidRPr="00DE7F7B">
        <w:rPr>
          <w:rStyle w:val="Strong"/>
          <w:rFonts w:eastAsia="SimSun"/>
          <w:sz w:val="20"/>
          <w:szCs w:val="20"/>
        </w:rPr>
        <w:t>Tempio</w:t>
      </w:r>
      <w:proofErr w:type="spellEnd"/>
      <w:r w:rsidRPr="00DE7F7B">
        <w:rPr>
          <w:rStyle w:val="Strong"/>
          <w:rFonts w:eastAsia="SimSun"/>
          <w:sz w:val="20"/>
          <w:szCs w:val="20"/>
        </w:rPr>
        <w:t xml:space="preserve"> G and Tackling 2013</w:t>
      </w:r>
      <w:r w:rsidRPr="00DE7F7B">
        <w:rPr>
          <w:sz w:val="20"/>
          <w:szCs w:val="20"/>
        </w:rPr>
        <w:t xml:space="preserve"> Climate Change through Livestock-A Global Assessment of Emissions and Mitigation Opportunities; Food and Agriculture Organization of the United Nations: Rome, Italy</w:t>
      </w:r>
    </w:p>
    <w:p w:rsidR="00794244" w:rsidRPr="00DE7F7B" w:rsidRDefault="00794244" w:rsidP="00794244">
      <w:pPr>
        <w:pStyle w:val="NormalWeb"/>
        <w:jc w:val="both"/>
        <w:rPr>
          <w:sz w:val="20"/>
          <w:szCs w:val="20"/>
        </w:rPr>
      </w:pPr>
      <w:r w:rsidRPr="00DE7F7B">
        <w:rPr>
          <w:rStyle w:val="Strong"/>
          <w:rFonts w:eastAsia="SimSun"/>
          <w:sz w:val="20"/>
          <w:szCs w:val="20"/>
        </w:rPr>
        <w:t xml:space="preserve">Hahn T W, </w:t>
      </w:r>
      <w:proofErr w:type="spellStart"/>
      <w:r w:rsidRPr="00DE7F7B">
        <w:rPr>
          <w:rStyle w:val="Strong"/>
          <w:rFonts w:eastAsia="SimSun"/>
          <w:sz w:val="20"/>
          <w:szCs w:val="20"/>
        </w:rPr>
        <w:t>Lohakare</w:t>
      </w:r>
      <w:proofErr w:type="spellEnd"/>
      <w:r w:rsidRPr="00DE7F7B">
        <w:rPr>
          <w:rStyle w:val="Strong"/>
          <w:rFonts w:eastAsia="SimSun"/>
          <w:sz w:val="20"/>
          <w:szCs w:val="20"/>
        </w:rPr>
        <w:t xml:space="preserve"> J D, Lee S L, Moon W K, and </w:t>
      </w:r>
      <w:proofErr w:type="spellStart"/>
      <w:r w:rsidRPr="00DE7F7B">
        <w:rPr>
          <w:rStyle w:val="Strong"/>
          <w:rFonts w:eastAsia="SimSun"/>
          <w:sz w:val="20"/>
          <w:szCs w:val="20"/>
        </w:rPr>
        <w:t>Chae</w:t>
      </w:r>
      <w:proofErr w:type="spellEnd"/>
      <w:r w:rsidRPr="00DE7F7B">
        <w:rPr>
          <w:rStyle w:val="Strong"/>
          <w:rFonts w:eastAsia="SimSun"/>
          <w:sz w:val="20"/>
          <w:szCs w:val="20"/>
        </w:rPr>
        <w:t xml:space="preserve"> B J 2006</w:t>
      </w:r>
      <w:r w:rsidRPr="00DE7F7B">
        <w:rPr>
          <w:sz w:val="20"/>
          <w:szCs w:val="20"/>
        </w:rPr>
        <w:t xml:space="preserve"> Effects of supplementation of p-</w:t>
      </w:r>
      <w:proofErr w:type="spellStart"/>
      <w:r w:rsidRPr="00DE7F7B">
        <w:rPr>
          <w:sz w:val="20"/>
          <w:szCs w:val="20"/>
        </w:rPr>
        <w:t>glucans</w:t>
      </w:r>
      <w:proofErr w:type="spellEnd"/>
      <w:r w:rsidRPr="00DE7F7B">
        <w:rPr>
          <w:sz w:val="20"/>
          <w:szCs w:val="20"/>
        </w:rPr>
        <w:t xml:space="preserve"> on growth performance, nutrient digestibility, and immunity in weanling pigs, Journal of Animal Science, 84: 1422-1428</w:t>
      </w:r>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Havrlentová</w:t>
      </w:r>
      <w:proofErr w:type="spellEnd"/>
      <w:r w:rsidRPr="00DE7F7B">
        <w:rPr>
          <w:rStyle w:val="Strong"/>
          <w:rFonts w:eastAsia="SimSun"/>
          <w:sz w:val="20"/>
          <w:szCs w:val="20"/>
        </w:rPr>
        <w:t xml:space="preserve"> M and </w:t>
      </w:r>
      <w:proofErr w:type="spellStart"/>
      <w:r w:rsidRPr="00DE7F7B">
        <w:rPr>
          <w:rStyle w:val="Strong"/>
          <w:rFonts w:eastAsia="SimSun"/>
          <w:sz w:val="20"/>
          <w:szCs w:val="20"/>
        </w:rPr>
        <w:t>Kraic</w:t>
      </w:r>
      <w:proofErr w:type="spellEnd"/>
      <w:r w:rsidRPr="00DE7F7B">
        <w:rPr>
          <w:rStyle w:val="Strong"/>
          <w:rFonts w:eastAsia="SimSun"/>
          <w:sz w:val="20"/>
          <w:szCs w:val="20"/>
        </w:rPr>
        <w:t xml:space="preserve"> J 2006</w:t>
      </w:r>
      <w:r w:rsidRPr="00DE7F7B">
        <w:rPr>
          <w:sz w:val="20"/>
          <w:szCs w:val="20"/>
        </w:rPr>
        <w:t xml:space="preserve"> Content of β-D-</w:t>
      </w:r>
      <w:proofErr w:type="spellStart"/>
      <w:r w:rsidRPr="00DE7F7B">
        <w:rPr>
          <w:sz w:val="20"/>
          <w:szCs w:val="20"/>
        </w:rPr>
        <w:t>glucan</w:t>
      </w:r>
      <w:proofErr w:type="spellEnd"/>
      <w:r w:rsidRPr="00DE7F7B">
        <w:rPr>
          <w:sz w:val="20"/>
          <w:szCs w:val="20"/>
        </w:rPr>
        <w:t xml:space="preserve"> in cereal grains. </w:t>
      </w:r>
      <w:proofErr w:type="gramStart"/>
      <w:r w:rsidRPr="00DE7F7B">
        <w:rPr>
          <w:sz w:val="20"/>
          <w:szCs w:val="20"/>
        </w:rPr>
        <w:t>Journal of Food and Nutrition Research Volume.</w:t>
      </w:r>
      <w:proofErr w:type="gramEnd"/>
      <w:r w:rsidRPr="00DE7F7B">
        <w:rPr>
          <w:sz w:val="20"/>
          <w:szCs w:val="20"/>
        </w:rPr>
        <w:t xml:space="preserve"> 45, 2006, No. 3, pp. 97-103</w:t>
      </w:r>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Hristov</w:t>
      </w:r>
      <w:proofErr w:type="spellEnd"/>
      <w:r w:rsidRPr="00DE7F7B">
        <w:rPr>
          <w:rStyle w:val="Strong"/>
          <w:rFonts w:eastAsia="SimSun"/>
          <w:sz w:val="20"/>
          <w:szCs w:val="20"/>
        </w:rPr>
        <w:t xml:space="preserve"> A N, Firkins J, Oh J, </w:t>
      </w:r>
      <w:proofErr w:type="spellStart"/>
      <w:r w:rsidRPr="00DE7F7B">
        <w:rPr>
          <w:rStyle w:val="Strong"/>
          <w:rFonts w:eastAsia="SimSun"/>
          <w:sz w:val="20"/>
          <w:szCs w:val="20"/>
        </w:rPr>
        <w:t>Dijkstra</w:t>
      </w:r>
      <w:proofErr w:type="spellEnd"/>
      <w:r w:rsidRPr="00DE7F7B">
        <w:rPr>
          <w:rStyle w:val="Strong"/>
          <w:rFonts w:eastAsia="SimSun"/>
          <w:sz w:val="20"/>
          <w:szCs w:val="20"/>
        </w:rPr>
        <w:t xml:space="preserve"> J, </w:t>
      </w:r>
      <w:proofErr w:type="spellStart"/>
      <w:r w:rsidRPr="00DE7F7B">
        <w:rPr>
          <w:rStyle w:val="Strong"/>
          <w:rFonts w:eastAsia="SimSun"/>
          <w:sz w:val="20"/>
          <w:szCs w:val="20"/>
        </w:rPr>
        <w:t>Kebreab</w:t>
      </w:r>
      <w:proofErr w:type="spellEnd"/>
      <w:r w:rsidRPr="00DE7F7B">
        <w:rPr>
          <w:rStyle w:val="Strong"/>
          <w:rFonts w:eastAsia="SimSun"/>
          <w:sz w:val="20"/>
          <w:szCs w:val="20"/>
        </w:rPr>
        <w:t xml:space="preserve"> E and </w:t>
      </w:r>
      <w:proofErr w:type="spellStart"/>
      <w:r w:rsidRPr="00DE7F7B">
        <w:rPr>
          <w:rStyle w:val="Strong"/>
          <w:rFonts w:eastAsia="SimSun"/>
          <w:sz w:val="20"/>
          <w:szCs w:val="20"/>
        </w:rPr>
        <w:t>Waghorn</w:t>
      </w:r>
      <w:proofErr w:type="spellEnd"/>
      <w:r w:rsidRPr="00DE7F7B">
        <w:rPr>
          <w:rStyle w:val="Strong"/>
          <w:rFonts w:eastAsia="SimSun"/>
          <w:sz w:val="20"/>
          <w:szCs w:val="20"/>
        </w:rPr>
        <w:t xml:space="preserve"> G 2013</w:t>
      </w:r>
      <w:r w:rsidRPr="00DE7F7B">
        <w:rPr>
          <w:sz w:val="20"/>
          <w:szCs w:val="20"/>
        </w:rPr>
        <w:t xml:space="preserve"> Mitigation of methane and nitrous oxide emissions from animal operations: I. A review of enteric methane mitigation options. </w:t>
      </w:r>
      <w:proofErr w:type="gramStart"/>
      <w:r w:rsidRPr="00DE7F7B">
        <w:rPr>
          <w:sz w:val="20"/>
          <w:szCs w:val="20"/>
        </w:rPr>
        <w:t>Journal of Animal Science.</w:t>
      </w:r>
      <w:proofErr w:type="gramEnd"/>
      <w:r w:rsidRPr="00DE7F7B">
        <w:rPr>
          <w:sz w:val="20"/>
          <w:szCs w:val="20"/>
        </w:rPr>
        <w:t xml:space="preserve"> 91, 5045–5069</w:t>
      </w:r>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Inthapanya</w:t>
      </w:r>
      <w:proofErr w:type="spellEnd"/>
      <w:r w:rsidRPr="00DE7F7B">
        <w:rPr>
          <w:rStyle w:val="Strong"/>
          <w:rFonts w:eastAsia="SimSun"/>
          <w:sz w:val="20"/>
          <w:szCs w:val="20"/>
        </w:rPr>
        <w:t xml:space="preserve"> S, Preston T R and </w:t>
      </w:r>
      <w:proofErr w:type="spellStart"/>
      <w:r w:rsidRPr="00DE7F7B">
        <w:rPr>
          <w:rStyle w:val="Strong"/>
          <w:rFonts w:eastAsia="SimSun"/>
          <w:sz w:val="20"/>
          <w:szCs w:val="20"/>
        </w:rPr>
        <w:t>Leng</w:t>
      </w:r>
      <w:proofErr w:type="spellEnd"/>
      <w:r w:rsidRPr="00DE7F7B">
        <w:rPr>
          <w:rStyle w:val="Strong"/>
          <w:rFonts w:eastAsia="SimSun"/>
          <w:sz w:val="20"/>
          <w:szCs w:val="20"/>
        </w:rPr>
        <w:t xml:space="preserve"> R A </w:t>
      </w:r>
      <w:proofErr w:type="gramStart"/>
      <w:r w:rsidRPr="00DE7F7B">
        <w:rPr>
          <w:rStyle w:val="Strong"/>
          <w:rFonts w:eastAsia="SimSun"/>
          <w:sz w:val="20"/>
          <w:szCs w:val="20"/>
        </w:rPr>
        <w:t>2016</w:t>
      </w:r>
      <w:r w:rsidRPr="00DE7F7B">
        <w:rPr>
          <w:sz w:val="20"/>
          <w:szCs w:val="20"/>
        </w:rPr>
        <w:t xml:space="preserve"> :</w:t>
      </w:r>
      <w:proofErr w:type="gramEnd"/>
      <w:r w:rsidRPr="00DE7F7B">
        <w:rPr>
          <w:sz w:val="20"/>
          <w:szCs w:val="20"/>
        </w:rPr>
        <w:t xml:space="preserve"> Ensiled brewers’ grains increased feed intake, digestibility and N retention in cattle fed ensiled cassava root, urea and rice straw with fresh cassava foliage or water spinach as main source of protein. </w:t>
      </w:r>
      <w:proofErr w:type="gramStart"/>
      <w:r w:rsidRPr="00DE7F7B">
        <w:rPr>
          <w:sz w:val="20"/>
          <w:szCs w:val="20"/>
        </w:rPr>
        <w:t>Livestock Research for Rural Development.</w:t>
      </w:r>
      <w:proofErr w:type="gramEnd"/>
      <w:r w:rsidRPr="00DE7F7B">
        <w:rPr>
          <w:sz w:val="20"/>
          <w:szCs w:val="20"/>
        </w:rPr>
        <w:t xml:space="preserve"> </w:t>
      </w:r>
      <w:proofErr w:type="gramStart"/>
      <w:r w:rsidRPr="00DE7F7B">
        <w:rPr>
          <w:sz w:val="20"/>
          <w:szCs w:val="20"/>
        </w:rPr>
        <w:t>Volume 28, Article #20.</w:t>
      </w:r>
      <w:proofErr w:type="gramEnd"/>
      <w:r w:rsidRPr="00DE7F7B">
        <w:rPr>
          <w:sz w:val="20"/>
          <w:szCs w:val="20"/>
        </w:rPr>
        <w:t xml:space="preserve"> http://www.lrrd.org/lrrd28/2/sang28020.htm</w:t>
      </w:r>
    </w:p>
    <w:p w:rsidR="00794244" w:rsidRPr="00DE7F7B" w:rsidRDefault="00794244" w:rsidP="00794244">
      <w:pPr>
        <w:pStyle w:val="NormalWeb"/>
        <w:jc w:val="both"/>
        <w:rPr>
          <w:sz w:val="20"/>
          <w:szCs w:val="20"/>
        </w:rPr>
      </w:pPr>
      <w:r w:rsidRPr="00DE7F7B">
        <w:rPr>
          <w:rStyle w:val="Strong"/>
          <w:rFonts w:eastAsia="SimSun"/>
          <w:sz w:val="20"/>
          <w:szCs w:val="20"/>
        </w:rPr>
        <w:t>Jarvis A, Ramirez-Villegas J, Herrera Campo B V and Navarro-</w:t>
      </w:r>
      <w:proofErr w:type="spellStart"/>
      <w:r w:rsidRPr="00DE7F7B">
        <w:rPr>
          <w:rStyle w:val="Strong"/>
          <w:rFonts w:eastAsia="SimSun"/>
          <w:sz w:val="20"/>
          <w:szCs w:val="20"/>
        </w:rPr>
        <w:t>Racines</w:t>
      </w:r>
      <w:proofErr w:type="spellEnd"/>
      <w:r w:rsidRPr="00DE7F7B">
        <w:rPr>
          <w:rStyle w:val="Strong"/>
          <w:rFonts w:eastAsia="SimSun"/>
          <w:sz w:val="20"/>
          <w:szCs w:val="20"/>
        </w:rPr>
        <w:t xml:space="preserve"> C 2012</w:t>
      </w:r>
      <w:r w:rsidRPr="00DE7F7B">
        <w:rPr>
          <w:sz w:val="20"/>
          <w:szCs w:val="20"/>
        </w:rPr>
        <w:t xml:space="preserve"> Is Cassava the Answer to African Climate Change Adaptation? Tropical Plant Biology.5 (1) 9-29.</w:t>
      </w:r>
    </w:p>
    <w:p w:rsidR="00794244" w:rsidRPr="00DE7F7B" w:rsidRDefault="00794244" w:rsidP="00794244">
      <w:pPr>
        <w:pStyle w:val="NormalWeb"/>
        <w:jc w:val="both"/>
        <w:rPr>
          <w:sz w:val="20"/>
          <w:szCs w:val="20"/>
        </w:rPr>
      </w:pPr>
      <w:proofErr w:type="spellStart"/>
      <w:r w:rsidRPr="00DE7F7B">
        <w:rPr>
          <w:rStyle w:val="Strong"/>
          <w:rFonts w:eastAsia="SimSun"/>
          <w:sz w:val="20"/>
          <w:szCs w:val="20"/>
        </w:rPr>
        <w:lastRenderedPageBreak/>
        <w:t>Keopaseuth</w:t>
      </w:r>
      <w:proofErr w:type="spellEnd"/>
      <w:r w:rsidRPr="00DE7F7B">
        <w:rPr>
          <w:rStyle w:val="Strong"/>
          <w:rFonts w:eastAsia="SimSun"/>
          <w:sz w:val="20"/>
          <w:szCs w:val="20"/>
        </w:rPr>
        <w:t xml:space="preserve"> T and Preston T R 2017:</w:t>
      </w:r>
      <w:r w:rsidRPr="00DE7F7B">
        <w:rPr>
          <w:sz w:val="20"/>
          <w:szCs w:val="20"/>
        </w:rPr>
        <w:t xml:space="preserve"> Cassava (</w:t>
      </w:r>
      <w:proofErr w:type="spellStart"/>
      <w:r w:rsidRPr="00DE7F7B">
        <w:rPr>
          <w:sz w:val="20"/>
          <w:szCs w:val="20"/>
        </w:rPr>
        <w:t>Manihot</w:t>
      </w:r>
      <w:proofErr w:type="spellEnd"/>
      <w:r w:rsidRPr="00DE7F7B">
        <w:rPr>
          <w:sz w:val="20"/>
          <w:szCs w:val="20"/>
        </w:rPr>
        <w:t xml:space="preserve"> </w:t>
      </w:r>
      <w:proofErr w:type="spellStart"/>
      <w:r w:rsidRPr="00DE7F7B">
        <w:rPr>
          <w:sz w:val="20"/>
          <w:szCs w:val="20"/>
        </w:rPr>
        <w:t>esculenta</w:t>
      </w:r>
      <w:proofErr w:type="spellEnd"/>
      <w:r w:rsidRPr="00DE7F7B">
        <w:rPr>
          <w:sz w:val="20"/>
          <w:szCs w:val="20"/>
        </w:rPr>
        <w:t xml:space="preserve"> </w:t>
      </w:r>
      <w:proofErr w:type="spellStart"/>
      <w:r w:rsidRPr="00DE7F7B">
        <w:rPr>
          <w:sz w:val="20"/>
          <w:szCs w:val="20"/>
        </w:rPr>
        <w:t>Cranz</w:t>
      </w:r>
      <w:proofErr w:type="spellEnd"/>
      <w:r w:rsidRPr="00DE7F7B">
        <w:rPr>
          <w:sz w:val="20"/>
          <w:szCs w:val="20"/>
        </w:rPr>
        <w:t xml:space="preserve">) foliage replacing brewer’s grains as protein supplement for Yellow cattle fed cassava pulp-urea and rice straw; effects on growth, feed conversion and methane emissions. </w:t>
      </w:r>
      <w:proofErr w:type="gramStart"/>
      <w:r w:rsidRPr="00DE7F7B">
        <w:rPr>
          <w:sz w:val="20"/>
          <w:szCs w:val="20"/>
        </w:rPr>
        <w:t>Livestock Research for Rural Development.</w:t>
      </w:r>
      <w:proofErr w:type="gramEnd"/>
      <w:r w:rsidRPr="00DE7F7B">
        <w:rPr>
          <w:sz w:val="20"/>
          <w:szCs w:val="20"/>
        </w:rPr>
        <w:t xml:space="preserve"> </w:t>
      </w:r>
      <w:proofErr w:type="gramStart"/>
      <w:r w:rsidRPr="00DE7F7B">
        <w:rPr>
          <w:sz w:val="20"/>
          <w:szCs w:val="20"/>
        </w:rPr>
        <w:t>Volume 29, Article #35.</w:t>
      </w:r>
      <w:proofErr w:type="gramEnd"/>
      <w:r w:rsidRPr="00DE7F7B">
        <w:rPr>
          <w:sz w:val="20"/>
          <w:szCs w:val="20"/>
        </w:rPr>
        <w:t xml:space="preserve"> </w:t>
      </w:r>
      <w:hyperlink r:id="rId56" w:history="1">
        <w:r w:rsidRPr="00DE7F7B">
          <w:rPr>
            <w:rStyle w:val="Hyperlink"/>
            <w:rFonts w:eastAsia="Calibri"/>
            <w:sz w:val="20"/>
            <w:szCs w:val="20"/>
          </w:rPr>
          <w:t>http://www.lrrd.org/lrrd29/2/toum29035.html</w:t>
        </w:r>
      </w:hyperlink>
    </w:p>
    <w:p w:rsidR="00794244" w:rsidRPr="00DE7F7B" w:rsidRDefault="00794244" w:rsidP="00794244">
      <w:pPr>
        <w:pStyle w:val="NormalWeb"/>
        <w:jc w:val="both"/>
        <w:rPr>
          <w:sz w:val="20"/>
          <w:szCs w:val="20"/>
        </w:rPr>
      </w:pPr>
      <w:proofErr w:type="spellStart"/>
      <w:proofErr w:type="gramStart"/>
      <w:r w:rsidRPr="00DE7F7B">
        <w:rPr>
          <w:rStyle w:val="Strong"/>
          <w:rFonts w:eastAsia="SimSun"/>
          <w:sz w:val="20"/>
          <w:szCs w:val="20"/>
        </w:rPr>
        <w:t>Klieve</w:t>
      </w:r>
      <w:proofErr w:type="spellEnd"/>
      <w:r w:rsidRPr="00DE7F7B">
        <w:rPr>
          <w:rStyle w:val="Strong"/>
          <w:rFonts w:eastAsia="SimSun"/>
          <w:sz w:val="20"/>
          <w:szCs w:val="20"/>
        </w:rPr>
        <w:t xml:space="preserve"> A and </w:t>
      </w:r>
      <w:proofErr w:type="spellStart"/>
      <w:r w:rsidRPr="00DE7F7B">
        <w:rPr>
          <w:rStyle w:val="Strong"/>
          <w:rFonts w:eastAsia="SimSun"/>
          <w:sz w:val="20"/>
          <w:szCs w:val="20"/>
        </w:rPr>
        <w:t>Ouwerkerk</w:t>
      </w:r>
      <w:proofErr w:type="spellEnd"/>
      <w:r w:rsidRPr="00DE7F7B">
        <w:rPr>
          <w:rStyle w:val="Strong"/>
          <w:rFonts w:eastAsia="SimSun"/>
          <w:sz w:val="20"/>
          <w:szCs w:val="20"/>
        </w:rPr>
        <w:t xml:space="preserve"> D 2011 </w:t>
      </w:r>
      <w:r w:rsidRPr="00DE7F7B">
        <w:rPr>
          <w:sz w:val="20"/>
          <w:szCs w:val="20"/>
        </w:rPr>
        <w:t>Comparative greenhouse gas emissions from herbivores.</w:t>
      </w:r>
      <w:proofErr w:type="gramEnd"/>
    </w:p>
    <w:p w:rsidR="00794244" w:rsidRPr="00DE7F7B" w:rsidRDefault="00794244" w:rsidP="00794244">
      <w:pPr>
        <w:pStyle w:val="NormalWeb"/>
        <w:jc w:val="both"/>
        <w:rPr>
          <w:sz w:val="20"/>
          <w:szCs w:val="20"/>
        </w:rPr>
      </w:pPr>
      <w:r w:rsidRPr="00DE7F7B">
        <w:rPr>
          <w:rStyle w:val="Strong"/>
          <w:rFonts w:eastAsia="SimSun"/>
          <w:sz w:val="20"/>
          <w:szCs w:val="20"/>
        </w:rPr>
        <w:t xml:space="preserve">Le </w:t>
      </w:r>
      <w:proofErr w:type="spellStart"/>
      <w:r w:rsidRPr="00DE7F7B">
        <w:rPr>
          <w:rStyle w:val="Strong"/>
          <w:rFonts w:eastAsia="SimSun"/>
          <w:sz w:val="20"/>
          <w:szCs w:val="20"/>
        </w:rPr>
        <w:t>Thuy</w:t>
      </w:r>
      <w:proofErr w:type="spellEnd"/>
      <w:r w:rsidRPr="00DE7F7B">
        <w:rPr>
          <w:rStyle w:val="Strong"/>
          <w:rFonts w:eastAsia="SimSun"/>
          <w:sz w:val="20"/>
          <w:szCs w:val="20"/>
        </w:rPr>
        <w:t xml:space="preserve"> </w:t>
      </w:r>
      <w:proofErr w:type="spellStart"/>
      <w:r w:rsidRPr="00DE7F7B">
        <w:rPr>
          <w:rStyle w:val="Strong"/>
          <w:rFonts w:eastAsia="SimSun"/>
          <w:sz w:val="20"/>
          <w:szCs w:val="20"/>
        </w:rPr>
        <w:t>Binh</w:t>
      </w:r>
      <w:proofErr w:type="spellEnd"/>
      <w:r w:rsidRPr="00DE7F7B">
        <w:rPr>
          <w:rStyle w:val="Strong"/>
          <w:rFonts w:eastAsia="SimSun"/>
          <w:sz w:val="20"/>
          <w:szCs w:val="20"/>
        </w:rPr>
        <w:t xml:space="preserve"> Phuong, Preston T R and </w:t>
      </w:r>
      <w:proofErr w:type="spellStart"/>
      <w:r w:rsidRPr="00DE7F7B">
        <w:rPr>
          <w:rStyle w:val="Strong"/>
          <w:rFonts w:eastAsia="SimSun"/>
          <w:sz w:val="20"/>
          <w:szCs w:val="20"/>
        </w:rPr>
        <w:t>Leng</w:t>
      </w:r>
      <w:proofErr w:type="spellEnd"/>
      <w:r w:rsidRPr="00DE7F7B">
        <w:rPr>
          <w:rStyle w:val="Strong"/>
          <w:rFonts w:eastAsia="SimSun"/>
          <w:sz w:val="20"/>
          <w:szCs w:val="20"/>
        </w:rPr>
        <w:t xml:space="preserve"> R A 2011</w:t>
      </w:r>
      <w:r w:rsidRPr="00DE7F7B">
        <w:rPr>
          <w:sz w:val="20"/>
          <w:szCs w:val="20"/>
        </w:rPr>
        <w:t xml:space="preserve"> Mitigating methane production from ruminants; effect of supplementary </w:t>
      </w:r>
      <w:proofErr w:type="spellStart"/>
      <w:r w:rsidRPr="00DE7F7B">
        <w:rPr>
          <w:sz w:val="20"/>
          <w:szCs w:val="20"/>
        </w:rPr>
        <w:t>sulphate</w:t>
      </w:r>
      <w:proofErr w:type="spellEnd"/>
      <w:r w:rsidRPr="00DE7F7B">
        <w:rPr>
          <w:sz w:val="20"/>
          <w:szCs w:val="20"/>
        </w:rPr>
        <w:t xml:space="preserve"> and nitrate on methane production in an in vitro incubation using sugar cane stalk and cassava leaf meal as substrate. </w:t>
      </w:r>
      <w:proofErr w:type="gramStart"/>
      <w:r w:rsidRPr="00DE7F7B">
        <w:rPr>
          <w:sz w:val="20"/>
          <w:szCs w:val="20"/>
        </w:rPr>
        <w:t>Livestock Research for Rural Development.</w:t>
      </w:r>
      <w:proofErr w:type="gramEnd"/>
      <w:r w:rsidRPr="00DE7F7B">
        <w:rPr>
          <w:sz w:val="20"/>
          <w:szCs w:val="20"/>
        </w:rPr>
        <w:t xml:space="preserve"> </w:t>
      </w:r>
      <w:proofErr w:type="gramStart"/>
      <w:r w:rsidRPr="00DE7F7B">
        <w:rPr>
          <w:sz w:val="20"/>
          <w:szCs w:val="20"/>
        </w:rPr>
        <w:t>Volume 23, Article #22.</w:t>
      </w:r>
      <w:proofErr w:type="gramEnd"/>
      <w:r w:rsidRPr="00DE7F7B">
        <w:rPr>
          <w:sz w:val="20"/>
          <w:szCs w:val="20"/>
        </w:rPr>
        <w:t xml:space="preserve"> </w:t>
      </w:r>
      <w:hyperlink r:id="rId57" w:history="1">
        <w:r w:rsidRPr="00DE7F7B">
          <w:rPr>
            <w:rStyle w:val="Hyperlink"/>
            <w:rFonts w:eastAsia="Calibri"/>
            <w:sz w:val="20"/>
            <w:szCs w:val="20"/>
          </w:rPr>
          <w:t>http://www.lrrd.org/lrrd23/2/phuo23022.htm</w:t>
        </w:r>
      </w:hyperlink>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Lebot</w:t>
      </w:r>
      <w:proofErr w:type="spellEnd"/>
      <w:r w:rsidRPr="00DE7F7B">
        <w:rPr>
          <w:rStyle w:val="Strong"/>
          <w:rFonts w:eastAsia="SimSun"/>
          <w:sz w:val="20"/>
          <w:szCs w:val="20"/>
        </w:rPr>
        <w:t xml:space="preserve"> V 2009</w:t>
      </w:r>
      <w:r w:rsidRPr="00DE7F7B">
        <w:rPr>
          <w:sz w:val="20"/>
          <w:szCs w:val="20"/>
        </w:rPr>
        <w:t xml:space="preserve"> Cassava tropical root and tuber crops: cassava, sweet potato, yams and aroids. CAB International, Wallingford</w:t>
      </w:r>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Leng</w:t>
      </w:r>
      <w:proofErr w:type="spellEnd"/>
      <w:r w:rsidRPr="00DE7F7B">
        <w:rPr>
          <w:rStyle w:val="Strong"/>
          <w:rFonts w:eastAsia="SimSun"/>
          <w:sz w:val="20"/>
          <w:szCs w:val="20"/>
        </w:rPr>
        <w:t xml:space="preserve"> R A 2014</w:t>
      </w:r>
      <w:r w:rsidRPr="00DE7F7B">
        <w:rPr>
          <w:sz w:val="20"/>
          <w:szCs w:val="20"/>
        </w:rPr>
        <w:t xml:space="preserve"> Interactions between microbial consortia in biofilms: a paradigm shift in rumen microbial ecology and enteric methane mitigation. Animal Production Science 54, 519–543 </w:t>
      </w:r>
      <w:hyperlink r:id="rId58" w:history="1">
        <w:r w:rsidRPr="00DE7F7B">
          <w:rPr>
            <w:rStyle w:val="Hyperlink"/>
            <w:rFonts w:eastAsia="Calibri"/>
            <w:sz w:val="20"/>
            <w:szCs w:val="20"/>
          </w:rPr>
          <w:t>http://dx.doi.org/10.1071/AN13381</w:t>
        </w:r>
      </w:hyperlink>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Luu</w:t>
      </w:r>
      <w:proofErr w:type="spellEnd"/>
      <w:r w:rsidRPr="00DE7F7B">
        <w:rPr>
          <w:rStyle w:val="Strong"/>
          <w:rFonts w:eastAsia="SimSun"/>
          <w:sz w:val="20"/>
          <w:szCs w:val="20"/>
        </w:rPr>
        <w:t xml:space="preserve"> </w:t>
      </w:r>
      <w:proofErr w:type="spellStart"/>
      <w:r w:rsidRPr="00DE7F7B">
        <w:rPr>
          <w:rStyle w:val="Strong"/>
          <w:rFonts w:eastAsia="SimSun"/>
          <w:sz w:val="20"/>
          <w:szCs w:val="20"/>
        </w:rPr>
        <w:t>Huu</w:t>
      </w:r>
      <w:proofErr w:type="spellEnd"/>
      <w:r w:rsidRPr="00DE7F7B">
        <w:rPr>
          <w:rStyle w:val="Strong"/>
          <w:rFonts w:eastAsia="SimSun"/>
          <w:sz w:val="20"/>
          <w:szCs w:val="20"/>
        </w:rPr>
        <w:t xml:space="preserve"> </w:t>
      </w:r>
      <w:proofErr w:type="spellStart"/>
      <w:r w:rsidRPr="00DE7F7B">
        <w:rPr>
          <w:rStyle w:val="Strong"/>
          <w:rFonts w:eastAsia="SimSun"/>
          <w:sz w:val="20"/>
          <w:szCs w:val="20"/>
        </w:rPr>
        <w:t>Manh</w:t>
      </w:r>
      <w:proofErr w:type="spellEnd"/>
      <w:r w:rsidRPr="00DE7F7B">
        <w:rPr>
          <w:rStyle w:val="Strong"/>
          <w:rFonts w:eastAsia="SimSun"/>
          <w:sz w:val="20"/>
          <w:szCs w:val="20"/>
        </w:rPr>
        <w:t xml:space="preserve">, Nguyen </w:t>
      </w:r>
      <w:proofErr w:type="spellStart"/>
      <w:r w:rsidRPr="00DE7F7B">
        <w:rPr>
          <w:rStyle w:val="Strong"/>
          <w:rFonts w:eastAsia="SimSun"/>
          <w:sz w:val="20"/>
          <w:szCs w:val="20"/>
        </w:rPr>
        <w:t>Nhut</w:t>
      </w:r>
      <w:proofErr w:type="spellEnd"/>
      <w:r w:rsidRPr="00DE7F7B">
        <w:rPr>
          <w:rStyle w:val="Strong"/>
          <w:rFonts w:eastAsia="SimSun"/>
          <w:sz w:val="20"/>
          <w:szCs w:val="20"/>
        </w:rPr>
        <w:t xml:space="preserve"> </w:t>
      </w:r>
      <w:proofErr w:type="spellStart"/>
      <w:r w:rsidRPr="00DE7F7B">
        <w:rPr>
          <w:rStyle w:val="Strong"/>
          <w:rFonts w:eastAsia="SimSun"/>
          <w:sz w:val="20"/>
          <w:szCs w:val="20"/>
        </w:rPr>
        <w:t>Xuan</w:t>
      </w:r>
      <w:proofErr w:type="spellEnd"/>
      <w:r w:rsidRPr="00DE7F7B">
        <w:rPr>
          <w:rStyle w:val="Strong"/>
          <w:rFonts w:eastAsia="SimSun"/>
          <w:sz w:val="20"/>
          <w:szCs w:val="20"/>
        </w:rPr>
        <w:t xml:space="preserve"> Dung, </w:t>
      </w:r>
      <w:proofErr w:type="spellStart"/>
      <w:r w:rsidRPr="00DE7F7B">
        <w:rPr>
          <w:rStyle w:val="Strong"/>
          <w:rFonts w:eastAsia="SimSun"/>
          <w:sz w:val="20"/>
          <w:szCs w:val="20"/>
        </w:rPr>
        <w:t>Kinh</w:t>
      </w:r>
      <w:proofErr w:type="spellEnd"/>
      <w:r w:rsidRPr="00DE7F7B">
        <w:rPr>
          <w:rStyle w:val="Strong"/>
          <w:rFonts w:eastAsia="SimSun"/>
          <w:sz w:val="20"/>
          <w:szCs w:val="20"/>
        </w:rPr>
        <w:t xml:space="preserve"> L V, </w:t>
      </w:r>
      <w:proofErr w:type="spellStart"/>
      <w:r w:rsidRPr="00DE7F7B">
        <w:rPr>
          <w:rStyle w:val="Strong"/>
          <w:rFonts w:eastAsia="SimSun"/>
          <w:sz w:val="20"/>
          <w:szCs w:val="20"/>
        </w:rPr>
        <w:t>Binh</w:t>
      </w:r>
      <w:proofErr w:type="spellEnd"/>
      <w:r w:rsidRPr="00DE7F7B">
        <w:rPr>
          <w:rStyle w:val="Strong"/>
          <w:rFonts w:eastAsia="SimSun"/>
          <w:sz w:val="20"/>
          <w:szCs w:val="20"/>
        </w:rPr>
        <w:t xml:space="preserve"> T C, Thu Hang B P and </w:t>
      </w:r>
      <w:proofErr w:type="spellStart"/>
      <w:r w:rsidRPr="00DE7F7B">
        <w:rPr>
          <w:rStyle w:val="Strong"/>
          <w:rFonts w:eastAsia="SimSun"/>
          <w:sz w:val="20"/>
          <w:szCs w:val="20"/>
        </w:rPr>
        <w:t>Phuoc</w:t>
      </w:r>
      <w:proofErr w:type="spellEnd"/>
      <w:r w:rsidRPr="00DE7F7B">
        <w:rPr>
          <w:rStyle w:val="Strong"/>
          <w:rFonts w:eastAsia="SimSun"/>
          <w:sz w:val="20"/>
          <w:szCs w:val="20"/>
        </w:rPr>
        <w:t xml:space="preserve"> T V 2009</w:t>
      </w:r>
      <w:r w:rsidRPr="00DE7F7B">
        <w:rPr>
          <w:sz w:val="20"/>
          <w:szCs w:val="20"/>
        </w:rPr>
        <w:t xml:space="preserve"> Composition and nutritive value of rice distillers’ by-product (hem) for small-holder pig production. Livestock Research for Rural Development, Volume 21, </w:t>
      </w:r>
      <w:proofErr w:type="gramStart"/>
      <w:r w:rsidRPr="00DE7F7B">
        <w:rPr>
          <w:sz w:val="20"/>
          <w:szCs w:val="20"/>
        </w:rPr>
        <w:t>Article</w:t>
      </w:r>
      <w:proofErr w:type="gramEnd"/>
      <w:r w:rsidRPr="00DE7F7B">
        <w:rPr>
          <w:sz w:val="20"/>
          <w:szCs w:val="20"/>
        </w:rPr>
        <w:t xml:space="preserve"> #224; from: </w:t>
      </w:r>
      <w:hyperlink r:id="rId59" w:history="1">
        <w:r w:rsidRPr="00DE7F7B">
          <w:rPr>
            <w:rStyle w:val="Hyperlink"/>
            <w:rFonts w:eastAsia="Calibri"/>
            <w:sz w:val="20"/>
            <w:szCs w:val="20"/>
          </w:rPr>
          <w:t>http://www.lrrd.org/lrrd21/12/manh21224.htm</w:t>
        </w:r>
      </w:hyperlink>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Manivanh</w:t>
      </w:r>
      <w:proofErr w:type="spellEnd"/>
      <w:r w:rsidRPr="00DE7F7B">
        <w:rPr>
          <w:rStyle w:val="Strong"/>
          <w:rFonts w:eastAsia="SimSun"/>
          <w:sz w:val="20"/>
          <w:szCs w:val="20"/>
        </w:rPr>
        <w:t xml:space="preserve"> N, Preston T R and </w:t>
      </w:r>
      <w:proofErr w:type="spellStart"/>
      <w:r w:rsidRPr="00DE7F7B">
        <w:rPr>
          <w:rStyle w:val="Strong"/>
          <w:rFonts w:eastAsia="SimSun"/>
          <w:sz w:val="20"/>
          <w:szCs w:val="20"/>
        </w:rPr>
        <w:t>Thuy</w:t>
      </w:r>
      <w:proofErr w:type="spellEnd"/>
      <w:r w:rsidRPr="00DE7F7B">
        <w:rPr>
          <w:rStyle w:val="Strong"/>
          <w:rFonts w:eastAsia="SimSun"/>
          <w:sz w:val="20"/>
          <w:szCs w:val="20"/>
        </w:rPr>
        <w:t xml:space="preserve"> N T 2016</w:t>
      </w:r>
      <w:r w:rsidRPr="00DE7F7B">
        <w:rPr>
          <w:sz w:val="20"/>
          <w:szCs w:val="20"/>
        </w:rPr>
        <w:t xml:space="preserve"> Protein enrichment of cassava (</w:t>
      </w:r>
      <w:proofErr w:type="spellStart"/>
      <w:r w:rsidRPr="00DE7F7B">
        <w:rPr>
          <w:sz w:val="20"/>
          <w:szCs w:val="20"/>
        </w:rPr>
        <w:t>Manihot</w:t>
      </w:r>
      <w:proofErr w:type="spellEnd"/>
      <w:r w:rsidRPr="00DE7F7B">
        <w:rPr>
          <w:sz w:val="20"/>
          <w:szCs w:val="20"/>
        </w:rPr>
        <w:t xml:space="preserve"> </w:t>
      </w:r>
      <w:proofErr w:type="spellStart"/>
      <w:r w:rsidRPr="00DE7F7B">
        <w:rPr>
          <w:sz w:val="20"/>
          <w:szCs w:val="20"/>
        </w:rPr>
        <w:t>esculenta</w:t>
      </w:r>
      <w:proofErr w:type="spellEnd"/>
      <w:r w:rsidRPr="00DE7F7B">
        <w:rPr>
          <w:sz w:val="20"/>
          <w:szCs w:val="20"/>
        </w:rPr>
        <w:t xml:space="preserve"> </w:t>
      </w:r>
      <w:proofErr w:type="spellStart"/>
      <w:r w:rsidRPr="00DE7F7B">
        <w:rPr>
          <w:sz w:val="20"/>
          <w:szCs w:val="20"/>
        </w:rPr>
        <w:t>Crantz</w:t>
      </w:r>
      <w:proofErr w:type="spellEnd"/>
      <w:r w:rsidRPr="00DE7F7B">
        <w:rPr>
          <w:sz w:val="20"/>
          <w:szCs w:val="20"/>
        </w:rPr>
        <w:t xml:space="preserve">) root by fermentation with yeast, urea and di-ammonium phosphate. </w:t>
      </w:r>
      <w:proofErr w:type="gramStart"/>
      <w:r w:rsidRPr="00DE7F7B">
        <w:rPr>
          <w:sz w:val="20"/>
          <w:szCs w:val="20"/>
        </w:rPr>
        <w:t>Livestock Research for Rural Development.</w:t>
      </w:r>
      <w:proofErr w:type="gramEnd"/>
      <w:r w:rsidRPr="00DE7F7B">
        <w:rPr>
          <w:sz w:val="20"/>
          <w:szCs w:val="20"/>
        </w:rPr>
        <w:t xml:space="preserve"> </w:t>
      </w:r>
      <w:proofErr w:type="gramStart"/>
      <w:r w:rsidRPr="00DE7F7B">
        <w:rPr>
          <w:sz w:val="20"/>
          <w:szCs w:val="20"/>
        </w:rPr>
        <w:t>Volume 28, Article #222.</w:t>
      </w:r>
      <w:proofErr w:type="gramEnd"/>
      <w:r w:rsidRPr="00DE7F7B">
        <w:rPr>
          <w:sz w:val="20"/>
          <w:szCs w:val="20"/>
        </w:rPr>
        <w:t xml:space="preserve"> </w:t>
      </w:r>
      <w:hyperlink r:id="rId60" w:history="1">
        <w:r w:rsidRPr="00DE7F7B">
          <w:rPr>
            <w:rStyle w:val="Hyperlink"/>
            <w:rFonts w:eastAsia="Calibri"/>
            <w:sz w:val="20"/>
            <w:szCs w:val="20"/>
          </w:rPr>
          <w:t>http://www.lrrd.org/lrrd28/12/noup28222.html</w:t>
        </w:r>
      </w:hyperlink>
    </w:p>
    <w:p w:rsidR="00794244" w:rsidRPr="00DE7F7B" w:rsidRDefault="00794244" w:rsidP="00794244">
      <w:pPr>
        <w:pStyle w:val="NormalWeb"/>
        <w:jc w:val="both"/>
        <w:rPr>
          <w:sz w:val="20"/>
          <w:szCs w:val="20"/>
        </w:rPr>
      </w:pPr>
      <w:r w:rsidRPr="00DE7F7B">
        <w:rPr>
          <w:rStyle w:val="Strong"/>
          <w:rFonts w:eastAsia="SimSun"/>
          <w:sz w:val="20"/>
          <w:szCs w:val="20"/>
        </w:rPr>
        <w:t>Minitab 2010</w:t>
      </w:r>
      <w:r w:rsidRPr="00DE7F7B">
        <w:rPr>
          <w:sz w:val="20"/>
          <w:szCs w:val="20"/>
        </w:rPr>
        <w:t xml:space="preserve"> Minitab Software Release 16.0</w:t>
      </w:r>
    </w:p>
    <w:p w:rsidR="00794244" w:rsidRPr="00DE7F7B" w:rsidRDefault="00794244" w:rsidP="00794244">
      <w:pPr>
        <w:pStyle w:val="NormalWeb"/>
        <w:jc w:val="both"/>
        <w:rPr>
          <w:sz w:val="20"/>
          <w:szCs w:val="20"/>
        </w:rPr>
      </w:pPr>
      <w:r w:rsidRPr="00DE7F7B">
        <w:rPr>
          <w:rStyle w:val="Strong"/>
          <w:rFonts w:eastAsia="SimSun"/>
          <w:sz w:val="20"/>
          <w:szCs w:val="20"/>
        </w:rPr>
        <w:t>O’Mara FP 2011</w:t>
      </w:r>
      <w:r w:rsidRPr="00DE7F7B">
        <w:rPr>
          <w:sz w:val="20"/>
          <w:szCs w:val="20"/>
        </w:rPr>
        <w:t xml:space="preserve"> The signiﬁcance of livestock as a contributor to global greenhouse gas emissions today and in the near future. Animal Feed Science and Technology 166:7–15.</w:t>
      </w:r>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Outhen</w:t>
      </w:r>
      <w:proofErr w:type="spellEnd"/>
      <w:r w:rsidRPr="00DE7F7B">
        <w:rPr>
          <w:rStyle w:val="Strong"/>
          <w:rFonts w:eastAsia="SimSun"/>
          <w:sz w:val="20"/>
          <w:szCs w:val="20"/>
        </w:rPr>
        <w:t xml:space="preserve"> P, Preston T R and </w:t>
      </w:r>
      <w:proofErr w:type="spellStart"/>
      <w:r w:rsidRPr="00DE7F7B">
        <w:rPr>
          <w:rStyle w:val="Strong"/>
          <w:rFonts w:eastAsia="SimSun"/>
          <w:sz w:val="20"/>
          <w:szCs w:val="20"/>
        </w:rPr>
        <w:t>Leng</w:t>
      </w:r>
      <w:proofErr w:type="spellEnd"/>
      <w:r w:rsidRPr="00DE7F7B">
        <w:rPr>
          <w:rStyle w:val="Strong"/>
          <w:rFonts w:eastAsia="SimSun"/>
          <w:sz w:val="20"/>
          <w:szCs w:val="20"/>
        </w:rPr>
        <w:t xml:space="preserve"> R A 2011 </w:t>
      </w:r>
      <w:r w:rsidRPr="00DE7F7B">
        <w:rPr>
          <w:sz w:val="20"/>
          <w:szCs w:val="20"/>
        </w:rPr>
        <w:t xml:space="preserve">Effect of supplementation with urea or calcium nitrate and cassava leaf meal or fresh cassava leaf in an in vitro incubation using a basal substrate of sugar cane stalk. </w:t>
      </w:r>
      <w:proofErr w:type="gramStart"/>
      <w:r w:rsidRPr="00DE7F7B">
        <w:rPr>
          <w:sz w:val="20"/>
          <w:szCs w:val="20"/>
        </w:rPr>
        <w:t>Livestock Research for Rural Development.</w:t>
      </w:r>
      <w:proofErr w:type="gramEnd"/>
      <w:r w:rsidRPr="00DE7F7B">
        <w:rPr>
          <w:sz w:val="20"/>
          <w:szCs w:val="20"/>
        </w:rPr>
        <w:t xml:space="preserve"> </w:t>
      </w:r>
      <w:proofErr w:type="gramStart"/>
      <w:r w:rsidRPr="00DE7F7B">
        <w:rPr>
          <w:sz w:val="20"/>
          <w:szCs w:val="20"/>
        </w:rPr>
        <w:t>Volume 23, Article #23.</w:t>
      </w:r>
      <w:proofErr w:type="gramEnd"/>
      <w:r w:rsidRPr="00DE7F7B">
        <w:rPr>
          <w:sz w:val="20"/>
          <w:szCs w:val="20"/>
        </w:rPr>
        <w:t xml:space="preserve"> </w:t>
      </w:r>
      <w:hyperlink r:id="rId61" w:history="1">
        <w:r w:rsidRPr="00DE7F7B">
          <w:rPr>
            <w:rStyle w:val="Hyperlink"/>
            <w:rFonts w:eastAsia="Calibri"/>
            <w:sz w:val="20"/>
            <w:szCs w:val="20"/>
          </w:rPr>
          <w:t>http://www.lrrd.org/lrrd23/2/outh23023.htm</w:t>
        </w:r>
      </w:hyperlink>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Patra</w:t>
      </w:r>
      <w:proofErr w:type="spellEnd"/>
      <w:r w:rsidRPr="00DE7F7B">
        <w:rPr>
          <w:rStyle w:val="Strong"/>
          <w:rFonts w:eastAsia="SimSun"/>
          <w:sz w:val="20"/>
          <w:szCs w:val="20"/>
        </w:rPr>
        <w:t xml:space="preserve"> A K 2014</w:t>
      </w:r>
      <w:r w:rsidRPr="00DE7F7B">
        <w:rPr>
          <w:sz w:val="20"/>
          <w:szCs w:val="20"/>
        </w:rPr>
        <w:t xml:space="preserve"> Trends and projected estimates of GHG emissions from </w:t>
      </w:r>
      <w:proofErr w:type="spellStart"/>
      <w:proofErr w:type="gramStart"/>
      <w:r w:rsidRPr="00DE7F7B">
        <w:rPr>
          <w:sz w:val="20"/>
          <w:szCs w:val="20"/>
        </w:rPr>
        <w:t>indian</w:t>
      </w:r>
      <w:proofErr w:type="spellEnd"/>
      <w:proofErr w:type="gramEnd"/>
      <w:r w:rsidRPr="00DE7F7B">
        <w:rPr>
          <w:sz w:val="20"/>
          <w:szCs w:val="20"/>
        </w:rPr>
        <w:t xml:space="preserve"> livestock in comparisons with GHG emissions from world and developing countries. Asian-Aust. J. Anim. Sci. 27: 592–599</w:t>
      </w:r>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Phanthavong</w:t>
      </w:r>
      <w:proofErr w:type="spellEnd"/>
      <w:r w:rsidRPr="00DE7F7B">
        <w:rPr>
          <w:rStyle w:val="Strong"/>
          <w:rFonts w:eastAsia="SimSun"/>
          <w:sz w:val="20"/>
          <w:szCs w:val="20"/>
        </w:rPr>
        <w:t xml:space="preserve"> V, </w:t>
      </w:r>
      <w:proofErr w:type="spellStart"/>
      <w:r w:rsidRPr="00DE7F7B">
        <w:rPr>
          <w:rStyle w:val="Strong"/>
          <w:rFonts w:eastAsia="SimSun"/>
          <w:sz w:val="20"/>
          <w:szCs w:val="20"/>
        </w:rPr>
        <w:t>Viengsakoun</w:t>
      </w:r>
      <w:proofErr w:type="spellEnd"/>
      <w:r w:rsidRPr="00DE7F7B">
        <w:rPr>
          <w:rStyle w:val="Strong"/>
          <w:rFonts w:eastAsia="SimSun"/>
          <w:sz w:val="20"/>
          <w:szCs w:val="20"/>
        </w:rPr>
        <w:t xml:space="preserve"> N, </w:t>
      </w:r>
      <w:proofErr w:type="spellStart"/>
      <w:r w:rsidRPr="00DE7F7B">
        <w:rPr>
          <w:rStyle w:val="Strong"/>
          <w:rFonts w:eastAsia="SimSun"/>
          <w:sz w:val="20"/>
          <w:szCs w:val="20"/>
        </w:rPr>
        <w:t>Sangkhom</w:t>
      </w:r>
      <w:proofErr w:type="spellEnd"/>
      <w:r w:rsidRPr="00DE7F7B">
        <w:rPr>
          <w:rStyle w:val="Strong"/>
          <w:rFonts w:eastAsia="SimSun"/>
          <w:sz w:val="20"/>
          <w:szCs w:val="20"/>
        </w:rPr>
        <w:t xml:space="preserve"> I and Preston T R 2014</w:t>
      </w:r>
      <w:r w:rsidRPr="00DE7F7B">
        <w:rPr>
          <w:sz w:val="20"/>
          <w:szCs w:val="20"/>
        </w:rPr>
        <w:t xml:space="preserve"> Cassava pulp as livestock feed; effects of storage in an open pit. </w:t>
      </w:r>
      <w:proofErr w:type="gramStart"/>
      <w:r w:rsidRPr="00DE7F7B">
        <w:rPr>
          <w:sz w:val="20"/>
          <w:szCs w:val="20"/>
        </w:rPr>
        <w:t>Livestock Research for Rural Development.</w:t>
      </w:r>
      <w:proofErr w:type="gramEnd"/>
      <w:r w:rsidRPr="00DE7F7B">
        <w:rPr>
          <w:sz w:val="20"/>
          <w:szCs w:val="20"/>
        </w:rPr>
        <w:t xml:space="preserve"> </w:t>
      </w:r>
      <w:proofErr w:type="gramStart"/>
      <w:r w:rsidRPr="00DE7F7B">
        <w:rPr>
          <w:sz w:val="20"/>
          <w:szCs w:val="20"/>
        </w:rPr>
        <w:t>Volume 26, Article #169.</w:t>
      </w:r>
      <w:proofErr w:type="gramEnd"/>
      <w:r w:rsidRPr="00DE7F7B">
        <w:rPr>
          <w:sz w:val="20"/>
          <w:szCs w:val="20"/>
        </w:rPr>
        <w:t xml:space="preserve"> </w:t>
      </w:r>
      <w:hyperlink r:id="rId62" w:history="1">
        <w:r w:rsidRPr="00DE7F7B">
          <w:rPr>
            <w:rStyle w:val="Hyperlink"/>
            <w:rFonts w:eastAsia="Calibri"/>
            <w:sz w:val="20"/>
            <w:szCs w:val="20"/>
          </w:rPr>
          <w:t>http://www.lrrd.org/lrrd26/9/phan26169.htm</w:t>
        </w:r>
      </w:hyperlink>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Phanthavong</w:t>
      </w:r>
      <w:proofErr w:type="spellEnd"/>
      <w:r w:rsidRPr="00DE7F7B">
        <w:rPr>
          <w:rStyle w:val="Strong"/>
          <w:rFonts w:eastAsia="SimSun"/>
          <w:sz w:val="20"/>
          <w:szCs w:val="20"/>
        </w:rPr>
        <w:t xml:space="preserve"> V, </w:t>
      </w:r>
      <w:proofErr w:type="spellStart"/>
      <w:r w:rsidRPr="00DE7F7B">
        <w:rPr>
          <w:rStyle w:val="Strong"/>
          <w:rFonts w:eastAsia="SimSun"/>
          <w:sz w:val="20"/>
          <w:szCs w:val="20"/>
        </w:rPr>
        <w:t>Viengsakoun</w:t>
      </w:r>
      <w:proofErr w:type="spellEnd"/>
      <w:r w:rsidRPr="00DE7F7B">
        <w:rPr>
          <w:rStyle w:val="Strong"/>
          <w:rFonts w:eastAsia="SimSun"/>
          <w:sz w:val="20"/>
          <w:szCs w:val="20"/>
        </w:rPr>
        <w:t xml:space="preserve"> N, </w:t>
      </w:r>
      <w:proofErr w:type="spellStart"/>
      <w:r w:rsidRPr="00DE7F7B">
        <w:rPr>
          <w:rStyle w:val="Strong"/>
          <w:rFonts w:eastAsia="SimSun"/>
          <w:sz w:val="20"/>
          <w:szCs w:val="20"/>
        </w:rPr>
        <w:t>Sangkhom</w:t>
      </w:r>
      <w:proofErr w:type="spellEnd"/>
      <w:r w:rsidRPr="00DE7F7B">
        <w:rPr>
          <w:rStyle w:val="Strong"/>
          <w:rFonts w:eastAsia="SimSun"/>
          <w:sz w:val="20"/>
          <w:szCs w:val="20"/>
        </w:rPr>
        <w:t xml:space="preserve"> I and Preston T R 2015</w:t>
      </w:r>
      <w:r w:rsidRPr="00DE7F7B">
        <w:rPr>
          <w:sz w:val="20"/>
          <w:szCs w:val="20"/>
        </w:rPr>
        <w:t xml:space="preserve"> Effect of </w:t>
      </w:r>
      <w:proofErr w:type="spellStart"/>
      <w:r w:rsidRPr="00DE7F7B">
        <w:rPr>
          <w:sz w:val="20"/>
          <w:szCs w:val="20"/>
        </w:rPr>
        <w:t>biochar</w:t>
      </w:r>
      <w:proofErr w:type="spellEnd"/>
      <w:r w:rsidRPr="00DE7F7B">
        <w:rPr>
          <w:sz w:val="20"/>
          <w:szCs w:val="20"/>
        </w:rPr>
        <w:t xml:space="preserve"> and leaves from sweet or bitter cassava on gas and methane production in an in vitro rumen incubation using cassava root pulp as source of energy. </w:t>
      </w:r>
      <w:proofErr w:type="gramStart"/>
      <w:r w:rsidRPr="00DE7F7B">
        <w:rPr>
          <w:sz w:val="20"/>
          <w:szCs w:val="20"/>
        </w:rPr>
        <w:t>Livestock Research for Rural Development.</w:t>
      </w:r>
      <w:proofErr w:type="gramEnd"/>
      <w:r w:rsidRPr="00DE7F7B">
        <w:rPr>
          <w:sz w:val="20"/>
          <w:szCs w:val="20"/>
        </w:rPr>
        <w:t xml:space="preserve"> </w:t>
      </w:r>
      <w:proofErr w:type="gramStart"/>
      <w:r w:rsidRPr="00DE7F7B">
        <w:rPr>
          <w:sz w:val="20"/>
          <w:szCs w:val="20"/>
        </w:rPr>
        <w:t>Volume 27, Article #72.</w:t>
      </w:r>
      <w:proofErr w:type="gramEnd"/>
      <w:r w:rsidRPr="00DE7F7B">
        <w:rPr>
          <w:sz w:val="20"/>
          <w:szCs w:val="20"/>
        </w:rPr>
        <w:t xml:space="preserve"> </w:t>
      </w:r>
      <w:hyperlink r:id="rId63" w:history="1">
        <w:r w:rsidRPr="00DE7F7B">
          <w:rPr>
            <w:rStyle w:val="Hyperlink"/>
            <w:rFonts w:eastAsia="Calibri"/>
            <w:sz w:val="20"/>
            <w:szCs w:val="20"/>
          </w:rPr>
          <w:t>http://www.lrrd.org/lrrd27/4/phan27072.html</w:t>
        </w:r>
      </w:hyperlink>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Phanthavong</w:t>
      </w:r>
      <w:proofErr w:type="spellEnd"/>
      <w:r w:rsidRPr="00DE7F7B">
        <w:rPr>
          <w:rStyle w:val="Strong"/>
          <w:rFonts w:eastAsia="SimSun"/>
          <w:sz w:val="20"/>
          <w:szCs w:val="20"/>
        </w:rPr>
        <w:t xml:space="preserve"> V, </w:t>
      </w:r>
      <w:proofErr w:type="spellStart"/>
      <w:r w:rsidRPr="00DE7F7B">
        <w:rPr>
          <w:rStyle w:val="Strong"/>
          <w:rFonts w:eastAsia="SimSun"/>
          <w:sz w:val="20"/>
          <w:szCs w:val="20"/>
        </w:rPr>
        <w:t>Khamla</w:t>
      </w:r>
      <w:proofErr w:type="spellEnd"/>
      <w:r w:rsidRPr="00DE7F7B">
        <w:rPr>
          <w:rStyle w:val="Strong"/>
          <w:rFonts w:eastAsia="SimSun"/>
          <w:sz w:val="20"/>
          <w:szCs w:val="20"/>
        </w:rPr>
        <w:t xml:space="preserve"> S and Preston T R </w:t>
      </w:r>
      <w:proofErr w:type="gramStart"/>
      <w:r w:rsidRPr="00DE7F7B">
        <w:rPr>
          <w:rStyle w:val="Strong"/>
          <w:rFonts w:eastAsia="SimSun"/>
          <w:sz w:val="20"/>
          <w:szCs w:val="20"/>
        </w:rPr>
        <w:t>2016</w:t>
      </w:r>
      <w:r w:rsidRPr="00DE7F7B">
        <w:rPr>
          <w:sz w:val="20"/>
          <w:szCs w:val="20"/>
        </w:rPr>
        <w:t xml:space="preserve"> :</w:t>
      </w:r>
      <w:proofErr w:type="gramEnd"/>
      <w:r w:rsidRPr="00DE7F7B">
        <w:rPr>
          <w:sz w:val="20"/>
          <w:szCs w:val="20"/>
        </w:rPr>
        <w:t xml:space="preserve"> Fattening cattle in Lao PDR with cassava pulp. </w:t>
      </w:r>
      <w:proofErr w:type="gramStart"/>
      <w:r w:rsidRPr="00DE7F7B">
        <w:rPr>
          <w:sz w:val="20"/>
          <w:szCs w:val="20"/>
        </w:rPr>
        <w:t>Livestock Research for Rural Development.</w:t>
      </w:r>
      <w:proofErr w:type="gramEnd"/>
      <w:r w:rsidRPr="00DE7F7B">
        <w:rPr>
          <w:sz w:val="20"/>
          <w:szCs w:val="20"/>
        </w:rPr>
        <w:t xml:space="preserve"> </w:t>
      </w:r>
      <w:proofErr w:type="gramStart"/>
      <w:r w:rsidRPr="00DE7F7B">
        <w:rPr>
          <w:sz w:val="20"/>
          <w:szCs w:val="20"/>
        </w:rPr>
        <w:t>Volume 28, Article #10.</w:t>
      </w:r>
      <w:proofErr w:type="gramEnd"/>
      <w:r w:rsidRPr="00DE7F7B">
        <w:rPr>
          <w:sz w:val="20"/>
          <w:szCs w:val="20"/>
        </w:rPr>
        <w:t xml:space="preserve"> </w:t>
      </w:r>
      <w:hyperlink r:id="rId64" w:history="1">
        <w:r w:rsidRPr="00DE7F7B">
          <w:rPr>
            <w:rStyle w:val="Hyperlink"/>
            <w:rFonts w:eastAsia="Calibri"/>
            <w:sz w:val="20"/>
            <w:szCs w:val="20"/>
          </w:rPr>
          <w:t>http://www.lrrd.org/lrrd28/1/phan28010.html</w:t>
        </w:r>
      </w:hyperlink>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Phanthavong</w:t>
      </w:r>
      <w:proofErr w:type="spellEnd"/>
      <w:r w:rsidRPr="00DE7F7B">
        <w:rPr>
          <w:rStyle w:val="Strong"/>
          <w:rFonts w:eastAsia="SimSun"/>
          <w:sz w:val="20"/>
          <w:szCs w:val="20"/>
        </w:rPr>
        <w:t xml:space="preserve"> V, Preston T R, </w:t>
      </w:r>
      <w:proofErr w:type="spellStart"/>
      <w:r w:rsidRPr="00DE7F7B">
        <w:rPr>
          <w:rStyle w:val="Strong"/>
          <w:rFonts w:eastAsia="SimSun"/>
          <w:sz w:val="20"/>
          <w:szCs w:val="20"/>
        </w:rPr>
        <w:t>Viengsakoun</w:t>
      </w:r>
      <w:proofErr w:type="spellEnd"/>
      <w:r w:rsidRPr="00DE7F7B">
        <w:rPr>
          <w:rStyle w:val="Strong"/>
          <w:rFonts w:eastAsia="SimSun"/>
          <w:sz w:val="20"/>
          <w:szCs w:val="20"/>
        </w:rPr>
        <w:t xml:space="preserve"> N and </w:t>
      </w:r>
      <w:proofErr w:type="spellStart"/>
      <w:r w:rsidRPr="00DE7F7B">
        <w:rPr>
          <w:rStyle w:val="Strong"/>
          <w:rFonts w:eastAsia="SimSun"/>
          <w:sz w:val="20"/>
          <w:szCs w:val="20"/>
        </w:rPr>
        <w:t>Pattaya</w:t>
      </w:r>
      <w:proofErr w:type="spellEnd"/>
      <w:r w:rsidRPr="00DE7F7B">
        <w:rPr>
          <w:rStyle w:val="Strong"/>
          <w:rFonts w:eastAsia="SimSun"/>
          <w:sz w:val="20"/>
          <w:szCs w:val="20"/>
        </w:rPr>
        <w:t xml:space="preserve"> N 2016:</w:t>
      </w:r>
      <w:r w:rsidRPr="00DE7F7B">
        <w:rPr>
          <w:sz w:val="20"/>
          <w:szCs w:val="20"/>
        </w:rPr>
        <w:t xml:space="preserve"> Brewers' grain and cassava foliage (</w:t>
      </w:r>
      <w:proofErr w:type="spellStart"/>
      <w:r w:rsidRPr="00DE7F7B">
        <w:rPr>
          <w:sz w:val="20"/>
          <w:szCs w:val="20"/>
        </w:rPr>
        <w:t>Manihot</w:t>
      </w:r>
      <w:proofErr w:type="spellEnd"/>
      <w:r w:rsidRPr="00DE7F7B">
        <w:rPr>
          <w:sz w:val="20"/>
          <w:szCs w:val="20"/>
        </w:rPr>
        <w:t xml:space="preserve"> </w:t>
      </w:r>
      <w:proofErr w:type="spellStart"/>
      <w:r w:rsidRPr="00DE7F7B">
        <w:rPr>
          <w:sz w:val="20"/>
          <w:szCs w:val="20"/>
        </w:rPr>
        <w:t>esculenta</w:t>
      </w:r>
      <w:proofErr w:type="spellEnd"/>
      <w:r w:rsidRPr="00DE7F7B">
        <w:rPr>
          <w:sz w:val="20"/>
          <w:szCs w:val="20"/>
        </w:rPr>
        <w:t xml:space="preserve"> </w:t>
      </w:r>
      <w:proofErr w:type="spellStart"/>
      <w:r w:rsidRPr="00DE7F7B">
        <w:rPr>
          <w:sz w:val="20"/>
          <w:szCs w:val="20"/>
        </w:rPr>
        <w:t>Cranz</w:t>
      </w:r>
      <w:proofErr w:type="spellEnd"/>
      <w:r w:rsidRPr="00DE7F7B">
        <w:rPr>
          <w:sz w:val="20"/>
          <w:szCs w:val="20"/>
        </w:rPr>
        <w:t xml:space="preserve">) as protein sources for local “Yellow” cattle fed cassava pulp-urea as basal diet. </w:t>
      </w:r>
      <w:proofErr w:type="gramStart"/>
      <w:r w:rsidRPr="00DE7F7B">
        <w:rPr>
          <w:sz w:val="20"/>
          <w:szCs w:val="20"/>
        </w:rPr>
        <w:t>Livestock Research for Rural Development.</w:t>
      </w:r>
      <w:proofErr w:type="gramEnd"/>
      <w:r w:rsidRPr="00DE7F7B">
        <w:rPr>
          <w:sz w:val="20"/>
          <w:szCs w:val="20"/>
        </w:rPr>
        <w:t xml:space="preserve"> </w:t>
      </w:r>
      <w:proofErr w:type="gramStart"/>
      <w:r w:rsidRPr="00DE7F7B">
        <w:rPr>
          <w:sz w:val="20"/>
          <w:szCs w:val="20"/>
        </w:rPr>
        <w:t>Volume 28, Article #196.</w:t>
      </w:r>
      <w:proofErr w:type="gramEnd"/>
      <w:r w:rsidRPr="00DE7F7B">
        <w:rPr>
          <w:sz w:val="20"/>
          <w:szCs w:val="20"/>
        </w:rPr>
        <w:t xml:space="preserve"> </w:t>
      </w:r>
      <w:hyperlink r:id="rId65" w:history="1">
        <w:r w:rsidRPr="00DE7F7B">
          <w:rPr>
            <w:rStyle w:val="Hyperlink"/>
            <w:rFonts w:eastAsia="Calibri"/>
            <w:sz w:val="20"/>
            <w:szCs w:val="20"/>
          </w:rPr>
          <w:t>http://www.lrrd.org/lrrd28/11/phan28196.html</w:t>
        </w:r>
      </w:hyperlink>
    </w:p>
    <w:p w:rsidR="00794244" w:rsidRPr="00DE7F7B" w:rsidRDefault="00794244" w:rsidP="00794244">
      <w:pPr>
        <w:pStyle w:val="NormalWeb"/>
        <w:jc w:val="both"/>
        <w:rPr>
          <w:sz w:val="20"/>
          <w:szCs w:val="20"/>
        </w:rPr>
      </w:pPr>
      <w:proofErr w:type="spellStart"/>
      <w:r w:rsidRPr="00DE7F7B">
        <w:rPr>
          <w:rStyle w:val="Strong"/>
          <w:rFonts w:eastAsia="SimSun"/>
          <w:sz w:val="20"/>
          <w:szCs w:val="20"/>
        </w:rPr>
        <w:lastRenderedPageBreak/>
        <w:t>Sangkhom</w:t>
      </w:r>
      <w:proofErr w:type="spellEnd"/>
      <w:r w:rsidRPr="00DE7F7B">
        <w:rPr>
          <w:rStyle w:val="Strong"/>
          <w:rFonts w:eastAsia="SimSun"/>
          <w:sz w:val="20"/>
          <w:szCs w:val="20"/>
        </w:rPr>
        <w:t xml:space="preserve"> </w:t>
      </w:r>
      <w:proofErr w:type="spellStart"/>
      <w:r w:rsidRPr="00DE7F7B">
        <w:rPr>
          <w:rStyle w:val="Strong"/>
          <w:rFonts w:eastAsia="SimSun"/>
          <w:sz w:val="20"/>
          <w:szCs w:val="20"/>
        </w:rPr>
        <w:t>Inthapanya</w:t>
      </w:r>
      <w:proofErr w:type="spellEnd"/>
      <w:r w:rsidRPr="00DE7F7B">
        <w:rPr>
          <w:rStyle w:val="Strong"/>
          <w:rFonts w:eastAsia="SimSun"/>
          <w:sz w:val="20"/>
          <w:szCs w:val="20"/>
        </w:rPr>
        <w:t xml:space="preserve">, Preston T R and </w:t>
      </w:r>
      <w:proofErr w:type="spellStart"/>
      <w:r w:rsidRPr="00DE7F7B">
        <w:rPr>
          <w:rStyle w:val="Strong"/>
          <w:rFonts w:eastAsia="SimSun"/>
          <w:sz w:val="20"/>
          <w:szCs w:val="20"/>
        </w:rPr>
        <w:t>Leng</w:t>
      </w:r>
      <w:proofErr w:type="spellEnd"/>
      <w:r w:rsidRPr="00DE7F7B">
        <w:rPr>
          <w:rStyle w:val="Strong"/>
          <w:rFonts w:eastAsia="SimSun"/>
          <w:sz w:val="20"/>
          <w:szCs w:val="20"/>
        </w:rPr>
        <w:t xml:space="preserve"> R A 2011</w:t>
      </w:r>
      <w:r w:rsidRPr="00DE7F7B">
        <w:rPr>
          <w:sz w:val="20"/>
          <w:szCs w:val="20"/>
        </w:rPr>
        <w:t xml:space="preserve"> Mitigating methane production from ruminants; effect of calcium nitrate as modifier of the fermentation in an in vitro incubation using cassava root as the energy source and leaves of cassava or </w:t>
      </w:r>
      <w:r w:rsidRPr="00DE7F7B">
        <w:rPr>
          <w:rStyle w:val="Emphasis"/>
          <w:rFonts w:eastAsiaTheme="majorEastAsia"/>
          <w:sz w:val="20"/>
          <w:szCs w:val="20"/>
        </w:rPr>
        <w:t xml:space="preserve">Mimosa </w:t>
      </w:r>
      <w:proofErr w:type="spellStart"/>
      <w:r w:rsidRPr="00DE7F7B">
        <w:rPr>
          <w:rStyle w:val="Emphasis"/>
          <w:rFonts w:eastAsiaTheme="majorEastAsia"/>
          <w:sz w:val="20"/>
          <w:szCs w:val="20"/>
        </w:rPr>
        <w:t>pigra</w:t>
      </w:r>
      <w:proofErr w:type="spellEnd"/>
      <w:r w:rsidRPr="00DE7F7B">
        <w:rPr>
          <w:rStyle w:val="Emphasis"/>
          <w:rFonts w:eastAsiaTheme="majorEastAsia"/>
          <w:sz w:val="20"/>
          <w:szCs w:val="20"/>
        </w:rPr>
        <w:t xml:space="preserve"> </w:t>
      </w:r>
      <w:r w:rsidRPr="00DE7F7B">
        <w:rPr>
          <w:sz w:val="20"/>
          <w:szCs w:val="20"/>
        </w:rPr>
        <w:t xml:space="preserve">as source of </w:t>
      </w:r>
      <w:proofErr w:type="spellStart"/>
      <w:r w:rsidRPr="00DE7F7B">
        <w:rPr>
          <w:sz w:val="20"/>
          <w:szCs w:val="20"/>
        </w:rPr>
        <w:t>protein.</w:t>
      </w:r>
      <w:r w:rsidRPr="00DE7F7B">
        <w:rPr>
          <w:rStyle w:val="Emphasis"/>
          <w:rFonts w:eastAsiaTheme="majorEastAsia"/>
          <w:sz w:val="20"/>
          <w:szCs w:val="20"/>
        </w:rPr>
        <w:t>Livestock</w:t>
      </w:r>
      <w:proofErr w:type="spellEnd"/>
      <w:r w:rsidRPr="00DE7F7B">
        <w:rPr>
          <w:rStyle w:val="Emphasis"/>
          <w:rFonts w:eastAsiaTheme="majorEastAsia"/>
          <w:sz w:val="20"/>
          <w:szCs w:val="20"/>
        </w:rPr>
        <w:t xml:space="preserve"> Research for Rural Development. </w:t>
      </w:r>
      <w:proofErr w:type="gramStart"/>
      <w:r w:rsidRPr="00DE7F7B">
        <w:rPr>
          <w:rStyle w:val="Emphasis"/>
          <w:rFonts w:eastAsiaTheme="majorEastAsia"/>
          <w:sz w:val="20"/>
          <w:szCs w:val="20"/>
        </w:rPr>
        <w:t>Volume 23, Article #21.</w:t>
      </w:r>
      <w:proofErr w:type="gramEnd"/>
      <w:r w:rsidRPr="00DE7F7B">
        <w:rPr>
          <w:rStyle w:val="Emphasis"/>
          <w:rFonts w:eastAsiaTheme="majorEastAsia"/>
          <w:sz w:val="20"/>
          <w:szCs w:val="20"/>
        </w:rPr>
        <w:t xml:space="preserve"> </w:t>
      </w:r>
      <w:hyperlink r:id="rId66" w:history="1">
        <w:r w:rsidRPr="00DE7F7B">
          <w:rPr>
            <w:rStyle w:val="Hyperlink"/>
            <w:rFonts w:eastAsia="Calibri"/>
            <w:sz w:val="20"/>
            <w:szCs w:val="20"/>
          </w:rPr>
          <w:t>http://www.lrrd.org/lrrd23/2/sang23021.htm</w:t>
        </w:r>
      </w:hyperlink>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Sangkhom</w:t>
      </w:r>
      <w:proofErr w:type="spellEnd"/>
      <w:r w:rsidRPr="00DE7F7B">
        <w:rPr>
          <w:rStyle w:val="Strong"/>
          <w:rFonts w:eastAsia="SimSun"/>
          <w:sz w:val="20"/>
          <w:szCs w:val="20"/>
        </w:rPr>
        <w:t xml:space="preserve"> I and Preston T R 2016</w:t>
      </w:r>
      <w:r w:rsidRPr="00DE7F7B">
        <w:rPr>
          <w:sz w:val="20"/>
          <w:szCs w:val="20"/>
        </w:rPr>
        <w:t xml:space="preserve"> Effect of brewers’ grains and rice distillers’ byproduct on methane production in an in vitro rumen fermentation using ensiled or fermented cassava root (</w:t>
      </w:r>
      <w:proofErr w:type="spellStart"/>
      <w:r w:rsidRPr="00DE7F7B">
        <w:rPr>
          <w:sz w:val="20"/>
          <w:szCs w:val="20"/>
        </w:rPr>
        <w:t>Manihot</w:t>
      </w:r>
      <w:proofErr w:type="spellEnd"/>
      <w:r w:rsidRPr="00DE7F7B">
        <w:rPr>
          <w:sz w:val="20"/>
          <w:szCs w:val="20"/>
        </w:rPr>
        <w:t xml:space="preserve"> </w:t>
      </w:r>
      <w:proofErr w:type="spellStart"/>
      <w:r w:rsidRPr="00DE7F7B">
        <w:rPr>
          <w:sz w:val="20"/>
          <w:szCs w:val="20"/>
        </w:rPr>
        <w:t>esculenta</w:t>
      </w:r>
      <w:proofErr w:type="spellEnd"/>
      <w:r w:rsidRPr="00DE7F7B">
        <w:rPr>
          <w:sz w:val="20"/>
          <w:szCs w:val="20"/>
        </w:rPr>
        <w:t xml:space="preserve">, </w:t>
      </w:r>
      <w:proofErr w:type="spellStart"/>
      <w:r w:rsidRPr="00DE7F7B">
        <w:rPr>
          <w:sz w:val="20"/>
          <w:szCs w:val="20"/>
        </w:rPr>
        <w:t>Cranz</w:t>
      </w:r>
      <w:proofErr w:type="spellEnd"/>
      <w:r w:rsidRPr="00DE7F7B">
        <w:rPr>
          <w:sz w:val="20"/>
          <w:szCs w:val="20"/>
        </w:rPr>
        <w:t xml:space="preserve">) as energy substrate. </w:t>
      </w:r>
      <w:proofErr w:type="gramStart"/>
      <w:r w:rsidRPr="00DE7F7B">
        <w:rPr>
          <w:sz w:val="20"/>
          <w:szCs w:val="20"/>
        </w:rPr>
        <w:t>Livestock Research for Rural Development.</w:t>
      </w:r>
      <w:proofErr w:type="gramEnd"/>
      <w:r w:rsidRPr="00DE7F7B">
        <w:rPr>
          <w:sz w:val="20"/>
          <w:szCs w:val="20"/>
        </w:rPr>
        <w:t xml:space="preserve"> </w:t>
      </w:r>
      <w:proofErr w:type="gramStart"/>
      <w:r w:rsidRPr="00DE7F7B">
        <w:rPr>
          <w:sz w:val="20"/>
          <w:szCs w:val="20"/>
        </w:rPr>
        <w:t>Volume 28, Article #194.</w:t>
      </w:r>
      <w:proofErr w:type="gramEnd"/>
      <w:r w:rsidRPr="00DE7F7B">
        <w:rPr>
          <w:sz w:val="20"/>
          <w:szCs w:val="20"/>
        </w:rPr>
        <w:t xml:space="preserve"> </w:t>
      </w:r>
      <w:hyperlink r:id="rId67" w:history="1">
        <w:r w:rsidRPr="00DE7F7B">
          <w:rPr>
            <w:rStyle w:val="Hyperlink"/>
            <w:rFonts w:eastAsia="Calibri"/>
            <w:sz w:val="20"/>
            <w:szCs w:val="20"/>
          </w:rPr>
          <w:t>http://www.lrrd.org/lrrd28/11/sang28194.html</w:t>
        </w:r>
      </w:hyperlink>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Sangkhom</w:t>
      </w:r>
      <w:proofErr w:type="spellEnd"/>
      <w:r w:rsidRPr="00DE7F7B">
        <w:rPr>
          <w:rStyle w:val="Strong"/>
          <w:rFonts w:eastAsia="SimSun"/>
          <w:sz w:val="20"/>
          <w:szCs w:val="20"/>
        </w:rPr>
        <w:t xml:space="preserve"> I, Preston T R and </w:t>
      </w:r>
      <w:proofErr w:type="spellStart"/>
      <w:r w:rsidRPr="00DE7F7B">
        <w:rPr>
          <w:rStyle w:val="Strong"/>
          <w:rFonts w:eastAsia="SimSun"/>
          <w:sz w:val="20"/>
          <w:szCs w:val="20"/>
        </w:rPr>
        <w:t>Leng</w:t>
      </w:r>
      <w:proofErr w:type="spellEnd"/>
      <w:r w:rsidRPr="00DE7F7B">
        <w:rPr>
          <w:rStyle w:val="Strong"/>
          <w:rFonts w:eastAsia="SimSun"/>
          <w:sz w:val="20"/>
          <w:szCs w:val="20"/>
        </w:rPr>
        <w:t xml:space="preserve"> R A 2017</w:t>
      </w:r>
      <w:r w:rsidRPr="00DE7F7B">
        <w:rPr>
          <w:sz w:val="20"/>
          <w:szCs w:val="20"/>
        </w:rPr>
        <w:t xml:space="preserve"> Glycerol-treated rice straw releases less methane than untreated straw in an in vitro rumen incubation. </w:t>
      </w:r>
      <w:proofErr w:type="gramStart"/>
      <w:r w:rsidRPr="00DE7F7B">
        <w:rPr>
          <w:sz w:val="20"/>
          <w:szCs w:val="20"/>
        </w:rPr>
        <w:t>Livestock Research for Rural Development.</w:t>
      </w:r>
      <w:proofErr w:type="gramEnd"/>
      <w:r w:rsidRPr="00DE7F7B">
        <w:rPr>
          <w:sz w:val="20"/>
          <w:szCs w:val="20"/>
        </w:rPr>
        <w:t xml:space="preserve"> </w:t>
      </w:r>
      <w:proofErr w:type="gramStart"/>
      <w:r w:rsidRPr="00DE7F7B">
        <w:rPr>
          <w:sz w:val="20"/>
          <w:szCs w:val="20"/>
        </w:rPr>
        <w:t>Volume 29, Article #128.</w:t>
      </w:r>
      <w:proofErr w:type="gramEnd"/>
      <w:r w:rsidRPr="00DE7F7B">
        <w:rPr>
          <w:sz w:val="20"/>
          <w:szCs w:val="20"/>
        </w:rPr>
        <w:t xml:space="preserve"> </w:t>
      </w:r>
      <w:hyperlink r:id="rId68" w:history="1">
        <w:r w:rsidRPr="00DE7F7B">
          <w:rPr>
            <w:rStyle w:val="Hyperlink"/>
            <w:rFonts w:eastAsia="Calibri"/>
            <w:sz w:val="20"/>
            <w:szCs w:val="20"/>
          </w:rPr>
          <w:t>http://www.lrrd.org/lrrd29/7/sang29128.html</w:t>
        </w:r>
      </w:hyperlink>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Sangkhom</w:t>
      </w:r>
      <w:proofErr w:type="spellEnd"/>
      <w:r w:rsidRPr="00DE7F7B">
        <w:rPr>
          <w:rStyle w:val="Strong"/>
          <w:rFonts w:eastAsia="SimSun"/>
          <w:sz w:val="20"/>
          <w:szCs w:val="20"/>
        </w:rPr>
        <w:t xml:space="preserve"> I, Preston T R, </w:t>
      </w:r>
      <w:proofErr w:type="spellStart"/>
      <w:r w:rsidRPr="00DE7F7B">
        <w:rPr>
          <w:rStyle w:val="Strong"/>
          <w:rFonts w:eastAsia="SimSun"/>
          <w:sz w:val="20"/>
          <w:szCs w:val="20"/>
        </w:rPr>
        <w:t>Leng</w:t>
      </w:r>
      <w:proofErr w:type="spellEnd"/>
      <w:r w:rsidRPr="00DE7F7B">
        <w:rPr>
          <w:rStyle w:val="Strong"/>
          <w:rFonts w:eastAsia="SimSun"/>
          <w:sz w:val="20"/>
          <w:szCs w:val="20"/>
        </w:rPr>
        <w:t xml:space="preserve"> R A, </w:t>
      </w:r>
      <w:proofErr w:type="spellStart"/>
      <w:r w:rsidRPr="00DE7F7B">
        <w:rPr>
          <w:rStyle w:val="Strong"/>
          <w:rFonts w:eastAsia="SimSun"/>
          <w:sz w:val="20"/>
          <w:szCs w:val="20"/>
        </w:rPr>
        <w:t>Ngoan</w:t>
      </w:r>
      <w:proofErr w:type="spellEnd"/>
      <w:r w:rsidRPr="00DE7F7B">
        <w:rPr>
          <w:rStyle w:val="Strong"/>
          <w:rFonts w:eastAsia="SimSun"/>
          <w:sz w:val="20"/>
          <w:szCs w:val="20"/>
        </w:rPr>
        <w:t xml:space="preserve"> L D and </w:t>
      </w:r>
      <w:proofErr w:type="spellStart"/>
      <w:r w:rsidRPr="00DE7F7B">
        <w:rPr>
          <w:rStyle w:val="Strong"/>
          <w:rFonts w:eastAsia="SimSun"/>
          <w:sz w:val="20"/>
          <w:szCs w:val="20"/>
        </w:rPr>
        <w:t>Phung</w:t>
      </w:r>
      <w:proofErr w:type="spellEnd"/>
      <w:r w:rsidRPr="00DE7F7B">
        <w:rPr>
          <w:rStyle w:val="Strong"/>
          <w:rFonts w:eastAsia="SimSun"/>
          <w:sz w:val="20"/>
          <w:szCs w:val="20"/>
        </w:rPr>
        <w:t xml:space="preserve"> L D 2017</w:t>
      </w:r>
      <w:r w:rsidRPr="00DE7F7B">
        <w:rPr>
          <w:sz w:val="20"/>
          <w:szCs w:val="20"/>
        </w:rPr>
        <w:t xml:space="preserve"> Rice distillers’ byproduct improved growth performance and reduced enteric methane from “Yellow” cattle fed a fattening diet based on cassava root and foliage (</w:t>
      </w:r>
      <w:proofErr w:type="spellStart"/>
      <w:r w:rsidRPr="00DE7F7B">
        <w:rPr>
          <w:rStyle w:val="Emphasis"/>
          <w:rFonts w:eastAsiaTheme="majorEastAsia"/>
          <w:sz w:val="20"/>
          <w:szCs w:val="20"/>
        </w:rPr>
        <w:t>Manihot</w:t>
      </w:r>
      <w:proofErr w:type="spellEnd"/>
      <w:r w:rsidRPr="00DE7F7B">
        <w:rPr>
          <w:rStyle w:val="Emphasis"/>
          <w:rFonts w:eastAsiaTheme="majorEastAsia"/>
          <w:sz w:val="20"/>
          <w:szCs w:val="20"/>
        </w:rPr>
        <w:t xml:space="preserve"> </w:t>
      </w:r>
      <w:proofErr w:type="spellStart"/>
      <w:r w:rsidRPr="00DE7F7B">
        <w:rPr>
          <w:rStyle w:val="Emphasis"/>
          <w:rFonts w:eastAsiaTheme="majorEastAsia"/>
          <w:sz w:val="20"/>
          <w:szCs w:val="20"/>
        </w:rPr>
        <w:t>esculenta</w:t>
      </w:r>
      <w:proofErr w:type="spellEnd"/>
      <w:r w:rsidRPr="00DE7F7B">
        <w:rPr>
          <w:sz w:val="20"/>
          <w:szCs w:val="20"/>
        </w:rPr>
        <w:t xml:space="preserve"> </w:t>
      </w:r>
      <w:proofErr w:type="spellStart"/>
      <w:r w:rsidRPr="00DE7F7B">
        <w:rPr>
          <w:sz w:val="20"/>
          <w:szCs w:val="20"/>
        </w:rPr>
        <w:t>Cranz</w:t>
      </w:r>
      <w:proofErr w:type="spellEnd"/>
      <w:r w:rsidRPr="00DE7F7B">
        <w:rPr>
          <w:sz w:val="20"/>
          <w:szCs w:val="20"/>
        </w:rPr>
        <w:t>).</w:t>
      </w:r>
      <w:r w:rsidRPr="00DE7F7B">
        <w:rPr>
          <w:rStyle w:val="Emphasis"/>
          <w:rFonts w:eastAsiaTheme="majorEastAsia"/>
          <w:sz w:val="20"/>
          <w:szCs w:val="20"/>
        </w:rPr>
        <w:t>Livestock Research for Rural Development. Volume 29, Article #131</w:t>
      </w:r>
      <w:r w:rsidRPr="00DE7F7B">
        <w:rPr>
          <w:sz w:val="20"/>
          <w:szCs w:val="20"/>
        </w:rPr>
        <w:t xml:space="preserve">.Retrieved October 11, 2017, from </w:t>
      </w:r>
      <w:hyperlink r:id="rId69" w:history="1">
        <w:r w:rsidRPr="00DE7F7B">
          <w:rPr>
            <w:rStyle w:val="Hyperlink"/>
            <w:rFonts w:eastAsia="Calibri"/>
            <w:sz w:val="20"/>
            <w:szCs w:val="20"/>
          </w:rPr>
          <w:t>http://www.lrrd.org/lrrd29/7/sang29131.html</w:t>
        </w:r>
      </w:hyperlink>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Sengsouly</w:t>
      </w:r>
      <w:proofErr w:type="spellEnd"/>
      <w:r w:rsidRPr="00DE7F7B">
        <w:rPr>
          <w:rStyle w:val="Strong"/>
          <w:rFonts w:eastAsia="SimSun"/>
          <w:sz w:val="20"/>
          <w:szCs w:val="20"/>
        </w:rPr>
        <w:t xml:space="preserve"> P and Preston T R </w:t>
      </w:r>
      <w:proofErr w:type="gramStart"/>
      <w:r w:rsidRPr="00DE7F7B">
        <w:rPr>
          <w:rStyle w:val="Strong"/>
          <w:rFonts w:eastAsia="SimSun"/>
          <w:sz w:val="20"/>
          <w:szCs w:val="20"/>
        </w:rPr>
        <w:t>2016</w:t>
      </w:r>
      <w:r w:rsidRPr="00DE7F7B">
        <w:rPr>
          <w:sz w:val="20"/>
          <w:szCs w:val="20"/>
        </w:rPr>
        <w:t xml:space="preserve"> :</w:t>
      </w:r>
      <w:proofErr w:type="gramEnd"/>
      <w:r w:rsidRPr="00DE7F7B">
        <w:rPr>
          <w:sz w:val="20"/>
          <w:szCs w:val="20"/>
        </w:rPr>
        <w:t xml:space="preserve"> Effect of rice-wine distillers’ byproduct and </w:t>
      </w:r>
      <w:proofErr w:type="spellStart"/>
      <w:r w:rsidRPr="00DE7F7B">
        <w:rPr>
          <w:sz w:val="20"/>
          <w:szCs w:val="20"/>
        </w:rPr>
        <w:t>biochar</w:t>
      </w:r>
      <w:proofErr w:type="spellEnd"/>
      <w:r w:rsidRPr="00DE7F7B">
        <w:rPr>
          <w:sz w:val="20"/>
          <w:szCs w:val="20"/>
        </w:rPr>
        <w:t xml:space="preserve"> on growth performance and methane emissions in local “Yellow” cattle fed ensiled cassava root, urea, cassava foliage and rice straw. </w:t>
      </w:r>
      <w:proofErr w:type="gramStart"/>
      <w:r w:rsidRPr="00DE7F7B">
        <w:rPr>
          <w:sz w:val="20"/>
          <w:szCs w:val="20"/>
        </w:rPr>
        <w:t>Livestock Research for Rural Development.</w:t>
      </w:r>
      <w:proofErr w:type="gramEnd"/>
      <w:r w:rsidRPr="00DE7F7B">
        <w:rPr>
          <w:sz w:val="20"/>
          <w:szCs w:val="20"/>
        </w:rPr>
        <w:t xml:space="preserve"> </w:t>
      </w:r>
      <w:proofErr w:type="gramStart"/>
      <w:r w:rsidRPr="00DE7F7B">
        <w:rPr>
          <w:sz w:val="20"/>
          <w:szCs w:val="20"/>
        </w:rPr>
        <w:t>Volume 28, Article #178.</w:t>
      </w:r>
      <w:proofErr w:type="gramEnd"/>
      <w:r w:rsidRPr="00DE7F7B">
        <w:rPr>
          <w:sz w:val="20"/>
          <w:szCs w:val="20"/>
        </w:rPr>
        <w:t xml:space="preserve"> </w:t>
      </w:r>
      <w:hyperlink r:id="rId70" w:history="1">
        <w:r w:rsidRPr="00DE7F7B">
          <w:rPr>
            <w:rStyle w:val="Hyperlink"/>
            <w:rFonts w:eastAsia="Calibri"/>
            <w:sz w:val="20"/>
            <w:szCs w:val="20"/>
          </w:rPr>
          <w:t>http://www.lrrd.org/lrrd28/10/seng28178.html</w:t>
        </w:r>
      </w:hyperlink>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Thanh</w:t>
      </w:r>
      <w:proofErr w:type="spellEnd"/>
      <w:r w:rsidRPr="00DE7F7B">
        <w:rPr>
          <w:rStyle w:val="Strong"/>
          <w:rFonts w:eastAsia="SimSun"/>
          <w:sz w:val="20"/>
          <w:szCs w:val="20"/>
        </w:rPr>
        <w:t xml:space="preserve"> V D, Preston T R and </w:t>
      </w:r>
      <w:proofErr w:type="spellStart"/>
      <w:r w:rsidRPr="00DE7F7B">
        <w:rPr>
          <w:rStyle w:val="Strong"/>
          <w:rFonts w:eastAsia="SimSun"/>
          <w:sz w:val="20"/>
          <w:szCs w:val="20"/>
        </w:rPr>
        <w:t>Leng</w:t>
      </w:r>
      <w:proofErr w:type="spellEnd"/>
      <w:r w:rsidRPr="00DE7F7B">
        <w:rPr>
          <w:rStyle w:val="Strong"/>
          <w:rFonts w:eastAsia="SimSun"/>
          <w:sz w:val="20"/>
          <w:szCs w:val="20"/>
        </w:rPr>
        <w:t xml:space="preserve"> R A 2011</w:t>
      </w:r>
      <w:r w:rsidRPr="00DE7F7B">
        <w:rPr>
          <w:sz w:val="20"/>
          <w:szCs w:val="20"/>
        </w:rPr>
        <w:t xml:space="preserve"> Effect on methane production of supplementing a basal substrate of molasses and cassava leaf meal with </w:t>
      </w:r>
      <w:proofErr w:type="spellStart"/>
      <w:r w:rsidRPr="00DE7F7B">
        <w:rPr>
          <w:sz w:val="20"/>
          <w:szCs w:val="20"/>
        </w:rPr>
        <w:t>mangosteen</w:t>
      </w:r>
      <w:proofErr w:type="spellEnd"/>
      <w:r w:rsidRPr="00DE7F7B">
        <w:rPr>
          <w:sz w:val="20"/>
          <w:szCs w:val="20"/>
        </w:rPr>
        <w:t xml:space="preserve"> peel (</w:t>
      </w:r>
      <w:proofErr w:type="spellStart"/>
      <w:r w:rsidRPr="00DE7F7B">
        <w:rPr>
          <w:sz w:val="20"/>
          <w:szCs w:val="20"/>
        </w:rPr>
        <w:t>Garcinia</w:t>
      </w:r>
      <w:proofErr w:type="spellEnd"/>
      <w:r w:rsidRPr="00DE7F7B">
        <w:rPr>
          <w:sz w:val="20"/>
          <w:szCs w:val="20"/>
        </w:rPr>
        <w:t xml:space="preserve"> </w:t>
      </w:r>
      <w:proofErr w:type="spellStart"/>
      <w:r w:rsidRPr="00DE7F7B">
        <w:rPr>
          <w:sz w:val="20"/>
          <w:szCs w:val="20"/>
        </w:rPr>
        <w:t>mangostana</w:t>
      </w:r>
      <w:proofErr w:type="spellEnd"/>
      <w:r w:rsidRPr="00DE7F7B">
        <w:rPr>
          <w:sz w:val="20"/>
          <w:szCs w:val="20"/>
        </w:rPr>
        <w:t xml:space="preserve">) and urea or nitrate in an in vitro incubation. </w:t>
      </w:r>
      <w:proofErr w:type="gramStart"/>
      <w:r w:rsidRPr="00DE7F7B">
        <w:rPr>
          <w:sz w:val="20"/>
          <w:szCs w:val="20"/>
        </w:rPr>
        <w:t>Livestock Research for Rural Development.</w:t>
      </w:r>
      <w:proofErr w:type="gramEnd"/>
      <w:r w:rsidRPr="00DE7F7B">
        <w:rPr>
          <w:sz w:val="20"/>
          <w:szCs w:val="20"/>
        </w:rPr>
        <w:t xml:space="preserve"> </w:t>
      </w:r>
      <w:proofErr w:type="gramStart"/>
      <w:r w:rsidRPr="00DE7F7B">
        <w:rPr>
          <w:sz w:val="20"/>
          <w:szCs w:val="20"/>
        </w:rPr>
        <w:t>Volume 23, Article #98.</w:t>
      </w:r>
      <w:proofErr w:type="gramEnd"/>
      <w:r w:rsidRPr="00DE7F7B">
        <w:rPr>
          <w:sz w:val="20"/>
          <w:szCs w:val="20"/>
        </w:rPr>
        <w:t xml:space="preserve"> </w:t>
      </w:r>
      <w:hyperlink r:id="rId71" w:history="1">
        <w:r w:rsidRPr="00DE7F7B">
          <w:rPr>
            <w:rStyle w:val="Hyperlink"/>
            <w:rFonts w:eastAsia="Calibri"/>
            <w:sz w:val="20"/>
            <w:szCs w:val="20"/>
          </w:rPr>
          <w:t>http://www.lrrd.org/lrrd23/4/than23098.htm</w:t>
        </w:r>
      </w:hyperlink>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Thuy</w:t>
      </w:r>
      <w:proofErr w:type="spellEnd"/>
      <w:r w:rsidRPr="00DE7F7B">
        <w:rPr>
          <w:rStyle w:val="Strong"/>
          <w:rFonts w:eastAsia="SimSun"/>
          <w:sz w:val="20"/>
          <w:szCs w:val="20"/>
        </w:rPr>
        <w:t xml:space="preserve"> N T and Ha N C 2016</w:t>
      </w:r>
      <w:r w:rsidRPr="00DE7F7B">
        <w:rPr>
          <w:sz w:val="20"/>
          <w:szCs w:val="20"/>
        </w:rPr>
        <w:t xml:space="preserve"> Growth performance and health status of weaned piglets fed diets including catfish (</w:t>
      </w:r>
      <w:proofErr w:type="spellStart"/>
      <w:r w:rsidRPr="00DE7F7B">
        <w:rPr>
          <w:sz w:val="20"/>
          <w:szCs w:val="20"/>
        </w:rPr>
        <w:t>Pangasius</w:t>
      </w:r>
      <w:proofErr w:type="spellEnd"/>
      <w:r w:rsidRPr="00DE7F7B">
        <w:rPr>
          <w:sz w:val="20"/>
          <w:szCs w:val="20"/>
        </w:rPr>
        <w:t xml:space="preserve"> </w:t>
      </w:r>
      <w:proofErr w:type="spellStart"/>
      <w:r w:rsidRPr="00DE7F7B">
        <w:rPr>
          <w:sz w:val="20"/>
          <w:szCs w:val="20"/>
        </w:rPr>
        <w:t>hypophthalmus</w:t>
      </w:r>
      <w:proofErr w:type="spellEnd"/>
      <w:r w:rsidRPr="00DE7F7B">
        <w:rPr>
          <w:sz w:val="20"/>
          <w:szCs w:val="20"/>
        </w:rPr>
        <w:t xml:space="preserve">) by-product protein </w:t>
      </w:r>
      <w:proofErr w:type="spellStart"/>
      <w:r w:rsidRPr="00DE7F7B">
        <w:rPr>
          <w:sz w:val="20"/>
          <w:szCs w:val="20"/>
        </w:rPr>
        <w:t>hydrolysate</w:t>
      </w:r>
      <w:proofErr w:type="spellEnd"/>
      <w:r w:rsidRPr="00DE7F7B">
        <w:rPr>
          <w:sz w:val="20"/>
          <w:szCs w:val="20"/>
        </w:rPr>
        <w:t xml:space="preserve"> and ß-</w:t>
      </w:r>
      <w:proofErr w:type="spellStart"/>
      <w:r w:rsidRPr="00DE7F7B">
        <w:rPr>
          <w:sz w:val="20"/>
          <w:szCs w:val="20"/>
        </w:rPr>
        <w:t>glucans</w:t>
      </w:r>
      <w:proofErr w:type="spellEnd"/>
      <w:r w:rsidRPr="00DE7F7B">
        <w:rPr>
          <w:sz w:val="20"/>
          <w:szCs w:val="20"/>
        </w:rPr>
        <w:t xml:space="preserve">. </w:t>
      </w:r>
      <w:proofErr w:type="gramStart"/>
      <w:r w:rsidRPr="00DE7F7B">
        <w:rPr>
          <w:sz w:val="20"/>
          <w:szCs w:val="20"/>
        </w:rPr>
        <w:t>Livestock Research for Rural Development.</w:t>
      </w:r>
      <w:proofErr w:type="gramEnd"/>
      <w:r w:rsidRPr="00DE7F7B">
        <w:rPr>
          <w:sz w:val="20"/>
          <w:szCs w:val="20"/>
        </w:rPr>
        <w:t xml:space="preserve"> </w:t>
      </w:r>
      <w:proofErr w:type="gramStart"/>
      <w:r w:rsidRPr="00DE7F7B">
        <w:rPr>
          <w:sz w:val="20"/>
          <w:szCs w:val="20"/>
        </w:rPr>
        <w:t>Volume 28, Article #195.</w:t>
      </w:r>
      <w:proofErr w:type="gramEnd"/>
      <w:r w:rsidRPr="00DE7F7B">
        <w:rPr>
          <w:sz w:val="20"/>
          <w:szCs w:val="20"/>
        </w:rPr>
        <w:t xml:space="preserve"> </w:t>
      </w:r>
      <w:hyperlink r:id="rId72" w:history="1">
        <w:r w:rsidRPr="00DE7F7B">
          <w:rPr>
            <w:rStyle w:val="Hyperlink"/>
            <w:rFonts w:eastAsia="Calibri"/>
            <w:sz w:val="20"/>
            <w:szCs w:val="20"/>
          </w:rPr>
          <w:t>http://www.lrrd.org/lrrd28/11/thuy28195.html</w:t>
        </w:r>
      </w:hyperlink>
    </w:p>
    <w:p w:rsidR="00794244" w:rsidRPr="00DE7F7B" w:rsidRDefault="00794244" w:rsidP="00794244">
      <w:pPr>
        <w:pStyle w:val="NormalWeb"/>
        <w:jc w:val="both"/>
        <w:rPr>
          <w:sz w:val="20"/>
          <w:szCs w:val="20"/>
        </w:rPr>
      </w:pPr>
      <w:proofErr w:type="spellStart"/>
      <w:proofErr w:type="gramStart"/>
      <w:r w:rsidRPr="00DE7F7B">
        <w:rPr>
          <w:rStyle w:val="Strong"/>
          <w:rFonts w:eastAsia="SimSun"/>
          <w:sz w:val="20"/>
          <w:szCs w:val="20"/>
        </w:rPr>
        <w:t>Thuy</w:t>
      </w:r>
      <w:proofErr w:type="spellEnd"/>
      <w:r w:rsidRPr="00DE7F7B">
        <w:rPr>
          <w:rStyle w:val="Strong"/>
          <w:rFonts w:eastAsia="SimSun"/>
          <w:sz w:val="20"/>
          <w:szCs w:val="20"/>
        </w:rPr>
        <w:t xml:space="preserve"> N T 2017 </w:t>
      </w:r>
      <w:r w:rsidRPr="00DE7F7B">
        <w:rPr>
          <w:sz w:val="20"/>
          <w:szCs w:val="20"/>
        </w:rPr>
        <w:t>Effects of ß-</w:t>
      </w:r>
      <w:proofErr w:type="spellStart"/>
      <w:r w:rsidRPr="00DE7F7B">
        <w:rPr>
          <w:sz w:val="20"/>
          <w:szCs w:val="20"/>
        </w:rPr>
        <w:t>glucan</w:t>
      </w:r>
      <w:proofErr w:type="spellEnd"/>
      <w:r w:rsidRPr="00DE7F7B">
        <w:rPr>
          <w:sz w:val="20"/>
          <w:szCs w:val="20"/>
        </w:rPr>
        <w:t>, organic acids and probiotic in the diet on growth performance and health status of weanling pigs.</w:t>
      </w:r>
      <w:proofErr w:type="gramEnd"/>
      <w:r w:rsidRPr="00DE7F7B">
        <w:rPr>
          <w:sz w:val="20"/>
          <w:szCs w:val="20"/>
        </w:rPr>
        <w:t xml:space="preserve"> </w:t>
      </w:r>
      <w:proofErr w:type="gramStart"/>
      <w:r w:rsidRPr="00DE7F7B">
        <w:rPr>
          <w:sz w:val="20"/>
          <w:szCs w:val="20"/>
        </w:rPr>
        <w:t>Livestock Research for Rural Development.</w:t>
      </w:r>
      <w:proofErr w:type="gramEnd"/>
      <w:r w:rsidRPr="00DE7F7B">
        <w:rPr>
          <w:sz w:val="20"/>
          <w:szCs w:val="20"/>
        </w:rPr>
        <w:t xml:space="preserve"> </w:t>
      </w:r>
      <w:proofErr w:type="gramStart"/>
      <w:r w:rsidRPr="00DE7F7B">
        <w:rPr>
          <w:sz w:val="20"/>
          <w:szCs w:val="20"/>
        </w:rPr>
        <w:t>Volume 29, Article #124.</w:t>
      </w:r>
      <w:proofErr w:type="gramEnd"/>
      <w:r w:rsidRPr="00DE7F7B">
        <w:rPr>
          <w:sz w:val="20"/>
          <w:szCs w:val="20"/>
        </w:rPr>
        <w:t xml:space="preserve"> </w:t>
      </w:r>
      <w:hyperlink r:id="rId73" w:history="1">
        <w:r w:rsidRPr="00DE7F7B">
          <w:rPr>
            <w:rStyle w:val="Hyperlink"/>
            <w:rFonts w:eastAsia="Calibri"/>
            <w:sz w:val="20"/>
            <w:szCs w:val="20"/>
          </w:rPr>
          <w:t>http://www.lrrd.org/lrrd29/6/nthi29124.html</w:t>
        </w:r>
      </w:hyperlink>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Thuy</w:t>
      </w:r>
      <w:proofErr w:type="spellEnd"/>
      <w:r w:rsidRPr="00DE7F7B">
        <w:rPr>
          <w:rStyle w:val="Strong"/>
          <w:rFonts w:eastAsia="SimSun"/>
          <w:sz w:val="20"/>
          <w:szCs w:val="20"/>
        </w:rPr>
        <w:t xml:space="preserve"> N T and Ha N C 2017 </w:t>
      </w:r>
      <w:r w:rsidRPr="00DE7F7B">
        <w:rPr>
          <w:sz w:val="20"/>
          <w:szCs w:val="20"/>
        </w:rPr>
        <w:t xml:space="preserve">Effects of probiotic and organic acids in the diet with inclusion of protein </w:t>
      </w:r>
      <w:proofErr w:type="spellStart"/>
      <w:r w:rsidRPr="00DE7F7B">
        <w:rPr>
          <w:sz w:val="20"/>
          <w:szCs w:val="20"/>
        </w:rPr>
        <w:t>hydrolysate</w:t>
      </w:r>
      <w:proofErr w:type="spellEnd"/>
      <w:r w:rsidRPr="00DE7F7B">
        <w:rPr>
          <w:sz w:val="20"/>
          <w:szCs w:val="20"/>
        </w:rPr>
        <w:t xml:space="preserve"> from </w:t>
      </w:r>
      <w:proofErr w:type="spellStart"/>
      <w:r w:rsidRPr="00DE7F7B">
        <w:rPr>
          <w:sz w:val="20"/>
          <w:szCs w:val="20"/>
        </w:rPr>
        <w:t>Tra</w:t>
      </w:r>
      <w:proofErr w:type="spellEnd"/>
      <w:r w:rsidRPr="00DE7F7B">
        <w:rPr>
          <w:sz w:val="20"/>
          <w:szCs w:val="20"/>
        </w:rPr>
        <w:t xml:space="preserve"> catfish by-product waste water on performance of chickens. </w:t>
      </w:r>
      <w:proofErr w:type="gramStart"/>
      <w:r w:rsidRPr="00DE7F7B">
        <w:rPr>
          <w:sz w:val="20"/>
          <w:szCs w:val="20"/>
        </w:rPr>
        <w:t>Livestock Research for Rural Development.</w:t>
      </w:r>
      <w:proofErr w:type="gramEnd"/>
      <w:r w:rsidRPr="00DE7F7B">
        <w:rPr>
          <w:sz w:val="20"/>
          <w:szCs w:val="20"/>
        </w:rPr>
        <w:t xml:space="preserve"> </w:t>
      </w:r>
      <w:proofErr w:type="gramStart"/>
      <w:r w:rsidRPr="00DE7F7B">
        <w:rPr>
          <w:sz w:val="20"/>
          <w:szCs w:val="20"/>
        </w:rPr>
        <w:t>Volume 29, Article #127.</w:t>
      </w:r>
      <w:proofErr w:type="gramEnd"/>
      <w:r w:rsidRPr="00DE7F7B">
        <w:rPr>
          <w:sz w:val="20"/>
          <w:szCs w:val="20"/>
        </w:rPr>
        <w:t xml:space="preserve"> </w:t>
      </w:r>
      <w:hyperlink r:id="rId74" w:history="1">
        <w:r w:rsidRPr="00DE7F7B">
          <w:rPr>
            <w:rStyle w:val="Hyperlink"/>
            <w:rFonts w:eastAsia="Calibri"/>
            <w:sz w:val="20"/>
            <w:szCs w:val="20"/>
          </w:rPr>
          <w:t>http://www.lrrd.org/lrrd29/7/nthi29127.html</w:t>
        </w:r>
      </w:hyperlink>
    </w:p>
    <w:p w:rsidR="00794244" w:rsidRPr="00DE7F7B" w:rsidRDefault="00794244" w:rsidP="00794244">
      <w:pPr>
        <w:pStyle w:val="NormalWeb"/>
        <w:jc w:val="both"/>
        <w:rPr>
          <w:sz w:val="20"/>
          <w:szCs w:val="20"/>
        </w:rPr>
      </w:pPr>
      <w:proofErr w:type="gramStart"/>
      <w:r w:rsidRPr="00DE7F7B">
        <w:rPr>
          <w:rStyle w:val="Strong"/>
          <w:rFonts w:eastAsia="SimSun"/>
          <w:sz w:val="20"/>
          <w:szCs w:val="20"/>
        </w:rPr>
        <w:t>Tilley J M A and Terry R A 1963</w:t>
      </w:r>
      <w:r w:rsidRPr="00DE7F7B">
        <w:rPr>
          <w:sz w:val="20"/>
          <w:szCs w:val="20"/>
        </w:rPr>
        <w:t xml:space="preserve"> A two stage technique for the in vitro digestion of forage crops.</w:t>
      </w:r>
      <w:proofErr w:type="gramEnd"/>
      <w:r w:rsidRPr="00DE7F7B">
        <w:rPr>
          <w:sz w:val="20"/>
          <w:szCs w:val="20"/>
        </w:rPr>
        <w:t xml:space="preserve"> </w:t>
      </w:r>
      <w:proofErr w:type="gramStart"/>
      <w:r w:rsidRPr="00DE7F7B">
        <w:rPr>
          <w:sz w:val="20"/>
          <w:szCs w:val="20"/>
        </w:rPr>
        <w:t>Journal of the British Grassland Society.</w:t>
      </w:r>
      <w:proofErr w:type="gramEnd"/>
      <w:r w:rsidRPr="00DE7F7B">
        <w:rPr>
          <w:sz w:val="20"/>
          <w:szCs w:val="20"/>
        </w:rPr>
        <w:t xml:space="preserve"> </w:t>
      </w:r>
      <w:proofErr w:type="gramStart"/>
      <w:r w:rsidRPr="00DE7F7B">
        <w:rPr>
          <w:sz w:val="20"/>
          <w:szCs w:val="20"/>
        </w:rPr>
        <w:t>18 :</w:t>
      </w:r>
      <w:proofErr w:type="gramEnd"/>
      <w:r w:rsidRPr="00DE7F7B">
        <w:rPr>
          <w:sz w:val="20"/>
          <w:szCs w:val="20"/>
        </w:rPr>
        <w:t xml:space="preserve"> 104</w:t>
      </w:r>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Vanhnasin</w:t>
      </w:r>
      <w:proofErr w:type="spellEnd"/>
      <w:r w:rsidRPr="00DE7F7B">
        <w:rPr>
          <w:rStyle w:val="Strong"/>
          <w:rFonts w:eastAsia="SimSun"/>
          <w:sz w:val="20"/>
          <w:szCs w:val="20"/>
        </w:rPr>
        <w:t xml:space="preserve"> P, </w:t>
      </w:r>
      <w:proofErr w:type="spellStart"/>
      <w:r w:rsidRPr="00DE7F7B">
        <w:rPr>
          <w:rStyle w:val="Strong"/>
          <w:rFonts w:eastAsia="SimSun"/>
          <w:sz w:val="20"/>
          <w:szCs w:val="20"/>
        </w:rPr>
        <w:t>Manivanh</w:t>
      </w:r>
      <w:proofErr w:type="spellEnd"/>
      <w:r w:rsidRPr="00DE7F7B">
        <w:rPr>
          <w:rStyle w:val="Strong"/>
          <w:rFonts w:eastAsia="SimSun"/>
          <w:sz w:val="20"/>
          <w:szCs w:val="20"/>
        </w:rPr>
        <w:t xml:space="preserve"> N and Preston T R 2016</w:t>
      </w:r>
      <w:r w:rsidRPr="00DE7F7B">
        <w:rPr>
          <w:sz w:val="20"/>
          <w:szCs w:val="20"/>
        </w:rPr>
        <w:t xml:space="preserve"> Effect of fermentation system on protein enrichment of cassava (</w:t>
      </w:r>
      <w:proofErr w:type="spellStart"/>
      <w:r w:rsidRPr="00DE7F7B">
        <w:rPr>
          <w:sz w:val="20"/>
          <w:szCs w:val="20"/>
        </w:rPr>
        <w:t>Manihot</w:t>
      </w:r>
      <w:proofErr w:type="spellEnd"/>
      <w:r w:rsidRPr="00DE7F7B">
        <w:rPr>
          <w:sz w:val="20"/>
          <w:szCs w:val="20"/>
        </w:rPr>
        <w:t xml:space="preserve"> </w:t>
      </w:r>
      <w:proofErr w:type="spellStart"/>
      <w:r w:rsidRPr="00DE7F7B">
        <w:rPr>
          <w:sz w:val="20"/>
          <w:szCs w:val="20"/>
        </w:rPr>
        <w:t>esculenta</w:t>
      </w:r>
      <w:proofErr w:type="spellEnd"/>
      <w:r w:rsidRPr="00DE7F7B">
        <w:rPr>
          <w:sz w:val="20"/>
          <w:szCs w:val="20"/>
        </w:rPr>
        <w:t xml:space="preserve">) root. </w:t>
      </w:r>
      <w:proofErr w:type="gramStart"/>
      <w:r w:rsidRPr="00DE7F7B">
        <w:rPr>
          <w:sz w:val="20"/>
          <w:szCs w:val="20"/>
        </w:rPr>
        <w:t>Livestock Research for Rural Development.</w:t>
      </w:r>
      <w:proofErr w:type="gramEnd"/>
      <w:r w:rsidRPr="00DE7F7B">
        <w:rPr>
          <w:sz w:val="20"/>
          <w:szCs w:val="20"/>
        </w:rPr>
        <w:t xml:space="preserve"> </w:t>
      </w:r>
      <w:proofErr w:type="gramStart"/>
      <w:r w:rsidRPr="00DE7F7B">
        <w:rPr>
          <w:sz w:val="20"/>
          <w:szCs w:val="20"/>
        </w:rPr>
        <w:t>Volume 28, Article #175.</w:t>
      </w:r>
      <w:proofErr w:type="gramEnd"/>
      <w:r w:rsidRPr="00DE7F7B">
        <w:rPr>
          <w:sz w:val="20"/>
          <w:szCs w:val="20"/>
        </w:rPr>
        <w:t xml:space="preserve"> </w:t>
      </w:r>
      <w:hyperlink r:id="rId75" w:history="1">
        <w:r w:rsidRPr="00DE7F7B">
          <w:rPr>
            <w:rStyle w:val="Hyperlink"/>
            <w:rFonts w:eastAsia="Calibri"/>
            <w:sz w:val="20"/>
            <w:szCs w:val="20"/>
          </w:rPr>
          <w:t>http://www.lrrd.org/lrrd28/10/vanh28175.html</w:t>
        </w:r>
      </w:hyperlink>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Waszkiewicz-Robak</w:t>
      </w:r>
      <w:proofErr w:type="spellEnd"/>
      <w:r w:rsidRPr="00DE7F7B">
        <w:rPr>
          <w:rStyle w:val="Strong"/>
          <w:rFonts w:eastAsia="SimSun"/>
          <w:sz w:val="20"/>
          <w:szCs w:val="20"/>
        </w:rPr>
        <w:t xml:space="preserve"> 2013</w:t>
      </w:r>
      <w:r w:rsidRPr="00DE7F7B">
        <w:rPr>
          <w:sz w:val="20"/>
          <w:szCs w:val="20"/>
        </w:rPr>
        <w:t xml:space="preserve"> Spent Brewer’s Yeast and </w:t>
      </w:r>
      <w:proofErr w:type="spellStart"/>
      <w:r w:rsidRPr="00DE7F7B">
        <w:rPr>
          <w:sz w:val="20"/>
          <w:szCs w:val="20"/>
        </w:rPr>
        <w:t>Βglucans</w:t>
      </w:r>
      <w:proofErr w:type="spellEnd"/>
      <w:r w:rsidRPr="00DE7F7B">
        <w:rPr>
          <w:sz w:val="20"/>
          <w:szCs w:val="20"/>
        </w:rPr>
        <w:t xml:space="preserve"> Isolated from Them as Diet Components Modifying Blood Lipid Metabolism Disturbed by an </w:t>
      </w:r>
      <w:proofErr w:type="spellStart"/>
      <w:r w:rsidRPr="00DE7F7B">
        <w:rPr>
          <w:sz w:val="20"/>
          <w:szCs w:val="20"/>
        </w:rPr>
        <w:t>Atherogenic</w:t>
      </w:r>
      <w:proofErr w:type="spellEnd"/>
      <w:r w:rsidRPr="00DE7F7B">
        <w:rPr>
          <w:sz w:val="20"/>
          <w:szCs w:val="20"/>
        </w:rPr>
        <w:t xml:space="preserve"> Diet. </w:t>
      </w:r>
      <w:hyperlink r:id="rId76" w:history="1">
        <w:r w:rsidRPr="00DE7F7B">
          <w:rPr>
            <w:rStyle w:val="Hyperlink"/>
            <w:rFonts w:eastAsia="Calibri"/>
            <w:sz w:val="20"/>
            <w:szCs w:val="20"/>
          </w:rPr>
          <w:t>http://dx.doi.org/10.5772/51530</w:t>
        </w:r>
      </w:hyperlink>
    </w:p>
    <w:p w:rsidR="00794244" w:rsidRPr="00DE7F7B" w:rsidRDefault="00794244" w:rsidP="00794244">
      <w:pPr>
        <w:pStyle w:val="NormalWeb"/>
        <w:jc w:val="both"/>
        <w:rPr>
          <w:sz w:val="20"/>
          <w:szCs w:val="20"/>
        </w:rPr>
      </w:pPr>
      <w:r w:rsidRPr="00DE7F7B">
        <w:rPr>
          <w:rStyle w:val="Strong"/>
          <w:rFonts w:eastAsia="SimSun"/>
          <w:sz w:val="20"/>
          <w:szCs w:val="20"/>
        </w:rPr>
        <w:t>Whitelaw F G and Preston T R 1963</w:t>
      </w:r>
      <w:r w:rsidRPr="00DE7F7B">
        <w:rPr>
          <w:sz w:val="20"/>
          <w:szCs w:val="20"/>
        </w:rPr>
        <w:t xml:space="preserve"> </w:t>
      </w:r>
      <w:proofErr w:type="gramStart"/>
      <w:r w:rsidRPr="00DE7F7B">
        <w:rPr>
          <w:sz w:val="20"/>
          <w:szCs w:val="20"/>
        </w:rPr>
        <w:t>The</w:t>
      </w:r>
      <w:proofErr w:type="gramEnd"/>
      <w:r w:rsidRPr="00DE7F7B">
        <w:rPr>
          <w:sz w:val="20"/>
          <w:szCs w:val="20"/>
        </w:rPr>
        <w:t xml:space="preserve"> nutrition of the early-weaned calf. III. Protein solubility and amino acid composition as factors affecting protein utilization. </w:t>
      </w:r>
      <w:proofErr w:type="gramStart"/>
      <w:r w:rsidRPr="00DE7F7B">
        <w:rPr>
          <w:sz w:val="20"/>
          <w:szCs w:val="20"/>
        </w:rPr>
        <w:t>Animal Production.</w:t>
      </w:r>
      <w:proofErr w:type="gramEnd"/>
      <w:r w:rsidRPr="00DE7F7B">
        <w:rPr>
          <w:sz w:val="20"/>
          <w:szCs w:val="20"/>
        </w:rPr>
        <w:t xml:space="preserve"> Volume 5 </w:t>
      </w:r>
      <w:proofErr w:type="spellStart"/>
      <w:r w:rsidRPr="00DE7F7B">
        <w:rPr>
          <w:sz w:val="20"/>
          <w:szCs w:val="20"/>
        </w:rPr>
        <w:t>pp</w:t>
      </w:r>
      <w:proofErr w:type="spellEnd"/>
      <w:r w:rsidRPr="00DE7F7B">
        <w:rPr>
          <w:sz w:val="20"/>
          <w:szCs w:val="20"/>
        </w:rPr>
        <w:t xml:space="preserve"> 131-145.</w:t>
      </w:r>
    </w:p>
    <w:p w:rsidR="00794244" w:rsidRPr="00DE7F7B" w:rsidRDefault="00794244" w:rsidP="00794244">
      <w:pPr>
        <w:pStyle w:val="NormalWeb"/>
        <w:jc w:val="both"/>
        <w:rPr>
          <w:sz w:val="20"/>
          <w:szCs w:val="20"/>
        </w:rPr>
      </w:pPr>
      <w:r w:rsidRPr="00DE7F7B">
        <w:rPr>
          <w:rStyle w:val="Strong"/>
          <w:rFonts w:eastAsia="SimSun"/>
          <w:sz w:val="20"/>
          <w:szCs w:val="20"/>
        </w:rPr>
        <w:lastRenderedPageBreak/>
        <w:t xml:space="preserve">Whitelaw F G, </w:t>
      </w:r>
      <w:proofErr w:type="spellStart"/>
      <w:r w:rsidRPr="00DE7F7B">
        <w:rPr>
          <w:rStyle w:val="Strong"/>
          <w:rFonts w:eastAsia="SimSun"/>
          <w:sz w:val="20"/>
          <w:szCs w:val="20"/>
        </w:rPr>
        <w:t>Eadie</w:t>
      </w:r>
      <w:proofErr w:type="spellEnd"/>
      <w:r w:rsidRPr="00DE7F7B">
        <w:rPr>
          <w:rStyle w:val="Strong"/>
          <w:rFonts w:eastAsia="SimSun"/>
          <w:sz w:val="20"/>
          <w:szCs w:val="20"/>
        </w:rPr>
        <w:t xml:space="preserve"> J M, Bruce L A and </w:t>
      </w:r>
      <w:proofErr w:type="spellStart"/>
      <w:r w:rsidRPr="00DE7F7B">
        <w:rPr>
          <w:rStyle w:val="Strong"/>
          <w:rFonts w:eastAsia="SimSun"/>
          <w:sz w:val="20"/>
          <w:szCs w:val="20"/>
        </w:rPr>
        <w:t>Shand</w:t>
      </w:r>
      <w:proofErr w:type="spellEnd"/>
      <w:r w:rsidRPr="00DE7F7B">
        <w:rPr>
          <w:rStyle w:val="Strong"/>
          <w:rFonts w:eastAsia="SimSun"/>
          <w:sz w:val="20"/>
          <w:szCs w:val="20"/>
        </w:rPr>
        <w:t xml:space="preserve"> W J 1984</w:t>
      </w:r>
      <w:r w:rsidRPr="00DE7F7B">
        <w:rPr>
          <w:sz w:val="20"/>
          <w:szCs w:val="20"/>
        </w:rPr>
        <w:t xml:space="preserve"> Methane formation in </w:t>
      </w:r>
      <w:proofErr w:type="spellStart"/>
      <w:r w:rsidRPr="00DE7F7B">
        <w:rPr>
          <w:sz w:val="20"/>
          <w:szCs w:val="20"/>
        </w:rPr>
        <w:t>faunated</w:t>
      </w:r>
      <w:proofErr w:type="spellEnd"/>
      <w:r w:rsidRPr="00DE7F7B">
        <w:rPr>
          <w:sz w:val="20"/>
          <w:szCs w:val="20"/>
        </w:rPr>
        <w:t xml:space="preserve"> and ciliate-free cattle and its relationship with rumen volatile fatty acid proportions. British Journal of Nutrition 52, 261-275</w:t>
      </w:r>
    </w:p>
    <w:p w:rsidR="00794244" w:rsidRPr="00DE7F7B" w:rsidRDefault="00794244" w:rsidP="00794244">
      <w:pPr>
        <w:pStyle w:val="NormalWeb"/>
        <w:jc w:val="both"/>
        <w:rPr>
          <w:sz w:val="20"/>
          <w:szCs w:val="20"/>
        </w:rPr>
      </w:pPr>
      <w:proofErr w:type="spellStart"/>
      <w:r w:rsidRPr="00DE7F7B">
        <w:rPr>
          <w:rStyle w:val="Strong"/>
          <w:rFonts w:eastAsia="SimSun"/>
          <w:sz w:val="20"/>
          <w:szCs w:val="20"/>
        </w:rPr>
        <w:t>Vetvicka</w:t>
      </w:r>
      <w:proofErr w:type="spellEnd"/>
      <w:r w:rsidRPr="00DE7F7B">
        <w:rPr>
          <w:rStyle w:val="Strong"/>
          <w:rFonts w:eastAsia="SimSun"/>
          <w:sz w:val="20"/>
          <w:szCs w:val="20"/>
        </w:rPr>
        <w:t xml:space="preserve"> V, </w:t>
      </w:r>
      <w:proofErr w:type="spellStart"/>
      <w:r w:rsidRPr="00DE7F7B">
        <w:rPr>
          <w:rStyle w:val="Strong"/>
          <w:rFonts w:eastAsia="SimSun"/>
          <w:sz w:val="20"/>
          <w:szCs w:val="20"/>
        </w:rPr>
        <w:t>Terayama</w:t>
      </w:r>
      <w:proofErr w:type="spellEnd"/>
      <w:r w:rsidRPr="00DE7F7B">
        <w:rPr>
          <w:rStyle w:val="Strong"/>
          <w:rFonts w:eastAsia="SimSun"/>
          <w:sz w:val="20"/>
          <w:szCs w:val="20"/>
        </w:rPr>
        <w:t xml:space="preserve"> K, Mandeville R, </w:t>
      </w:r>
      <w:proofErr w:type="spellStart"/>
      <w:r w:rsidRPr="00DE7F7B">
        <w:rPr>
          <w:rStyle w:val="Strong"/>
          <w:rFonts w:eastAsia="SimSun"/>
          <w:sz w:val="20"/>
          <w:szCs w:val="20"/>
        </w:rPr>
        <w:t>Brousseau</w:t>
      </w:r>
      <w:proofErr w:type="spellEnd"/>
      <w:r w:rsidRPr="00DE7F7B">
        <w:rPr>
          <w:rStyle w:val="Strong"/>
          <w:rFonts w:eastAsia="SimSun"/>
          <w:sz w:val="20"/>
          <w:szCs w:val="20"/>
        </w:rPr>
        <w:t xml:space="preserve"> P, </w:t>
      </w:r>
      <w:proofErr w:type="spellStart"/>
      <w:r w:rsidRPr="00DE7F7B">
        <w:rPr>
          <w:rStyle w:val="Strong"/>
          <w:rFonts w:eastAsia="SimSun"/>
          <w:sz w:val="20"/>
          <w:szCs w:val="20"/>
        </w:rPr>
        <w:t>Kournikakis</w:t>
      </w:r>
      <w:proofErr w:type="spellEnd"/>
      <w:r w:rsidRPr="00DE7F7B">
        <w:rPr>
          <w:rStyle w:val="Strong"/>
          <w:rFonts w:eastAsia="SimSun"/>
          <w:sz w:val="20"/>
          <w:szCs w:val="20"/>
        </w:rPr>
        <w:t xml:space="preserve"> B and </w:t>
      </w:r>
      <w:proofErr w:type="spellStart"/>
      <w:r w:rsidRPr="00DE7F7B">
        <w:rPr>
          <w:rStyle w:val="Strong"/>
          <w:rFonts w:eastAsia="SimSun"/>
          <w:sz w:val="20"/>
          <w:szCs w:val="20"/>
        </w:rPr>
        <w:t>Ostroff</w:t>
      </w:r>
      <w:proofErr w:type="spellEnd"/>
      <w:r w:rsidRPr="00DE7F7B">
        <w:rPr>
          <w:rStyle w:val="Strong"/>
          <w:rFonts w:eastAsia="SimSun"/>
          <w:sz w:val="20"/>
          <w:szCs w:val="20"/>
        </w:rPr>
        <w:t xml:space="preserve"> G 2002</w:t>
      </w:r>
      <w:r w:rsidRPr="00DE7F7B">
        <w:rPr>
          <w:sz w:val="20"/>
          <w:szCs w:val="20"/>
        </w:rPr>
        <w:t xml:space="preserve"> Orally administered yeast beta-1,3-glucan prophylactically protects against anthrax infection and cancer in mice, The Journal of the American </w:t>
      </w:r>
      <w:proofErr w:type="spellStart"/>
      <w:r w:rsidRPr="00DE7F7B">
        <w:rPr>
          <w:sz w:val="20"/>
          <w:szCs w:val="20"/>
        </w:rPr>
        <w:t>Nutraceutical</w:t>
      </w:r>
      <w:proofErr w:type="spellEnd"/>
      <w:r w:rsidRPr="00DE7F7B">
        <w:rPr>
          <w:sz w:val="20"/>
          <w:szCs w:val="20"/>
        </w:rPr>
        <w:t xml:space="preserve"> Association, 5:1–5</w:t>
      </w:r>
    </w:p>
    <w:p w:rsidR="00794244" w:rsidRDefault="00794244" w:rsidP="00794244">
      <w:pPr>
        <w:pStyle w:val="NormalWeb"/>
        <w:jc w:val="center"/>
      </w:pPr>
      <w:r>
        <w:rPr>
          <w:i/>
          <w:iCs/>
          <w:sz w:val="20"/>
          <w:szCs w:val="20"/>
        </w:rPr>
        <w:t>Received 12 October 2017; Accepted 12 November 2017; Published 1 December 2017</w:t>
      </w:r>
    </w:p>
    <w:bookmarkStart w:id="596" w:name="Go_to_top"/>
    <w:p w:rsidR="00794244" w:rsidRDefault="00794244" w:rsidP="00794244">
      <w:pPr>
        <w:pStyle w:val="NormalWeb"/>
      </w:pPr>
      <w:r>
        <w:rPr>
          <w:b/>
          <w:bCs/>
          <w:sz w:val="20"/>
          <w:szCs w:val="20"/>
        </w:rPr>
        <w:fldChar w:fldCharType="begin"/>
      </w:r>
      <w:r>
        <w:rPr>
          <w:b/>
          <w:bCs/>
          <w:sz w:val="20"/>
          <w:szCs w:val="20"/>
        </w:rPr>
        <w:instrText xml:space="preserve"> HYPERLINK "http://www.lrrd.org/lrrd29/12/sang29220.html" \l "Livestock Research for Rural Development 29 (12) 2017" </w:instrText>
      </w:r>
      <w:r>
        <w:rPr>
          <w:b/>
          <w:bCs/>
          <w:sz w:val="20"/>
          <w:szCs w:val="20"/>
        </w:rPr>
        <w:fldChar w:fldCharType="separate"/>
      </w:r>
      <w:r>
        <w:rPr>
          <w:rStyle w:val="Hyperlink"/>
          <w:rFonts w:eastAsiaTheme="majorEastAsia"/>
          <w:sz w:val="20"/>
          <w:szCs w:val="20"/>
        </w:rPr>
        <w:t>Go to top</w:t>
      </w:r>
      <w:r>
        <w:rPr>
          <w:b/>
          <w:bCs/>
          <w:sz w:val="20"/>
          <w:szCs w:val="20"/>
        </w:rPr>
        <w:fldChar w:fldCharType="end"/>
      </w:r>
      <w:bookmarkEnd w:id="596"/>
    </w:p>
    <w:p w:rsidR="00794244" w:rsidRPr="00DE7F7B" w:rsidRDefault="00794244" w:rsidP="00794244">
      <w:pPr>
        <w:pStyle w:val="NormalWeb"/>
        <w:jc w:val="both"/>
        <w:rPr>
          <w:sz w:val="20"/>
          <w:szCs w:val="20"/>
        </w:rPr>
      </w:pPr>
      <w:r>
        <w:rPr>
          <w:sz w:val="20"/>
          <w:szCs w:val="20"/>
        </w:rPr>
        <w:t xml:space="preserve"> </w:t>
      </w:r>
    </w:p>
    <w:p w:rsidR="00794244" w:rsidRPr="00024A65" w:rsidRDefault="00794244" w:rsidP="00024A65">
      <w:pPr>
        <w:tabs>
          <w:tab w:val="left" w:leader="dot" w:pos="9120"/>
        </w:tabs>
        <w:ind w:right="-927"/>
        <w:rPr>
          <w:sz w:val="26"/>
          <w:szCs w:val="26"/>
          <w:lang w:val="af-ZA"/>
        </w:rPr>
      </w:pPr>
    </w:p>
    <w:sectPr w:rsidR="00794244" w:rsidRPr="00024A65" w:rsidSect="00794244">
      <w:pgSz w:w="12240" w:h="15840"/>
      <w:pgMar w:top="1418" w:right="1418" w:bottom="1418" w:left="141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E42" w:rsidRDefault="00761E42" w:rsidP="00794244">
      <w:r>
        <w:separator/>
      </w:r>
    </w:p>
  </w:endnote>
  <w:endnote w:type="continuationSeparator" w:id="0">
    <w:p w:rsidR="00761E42" w:rsidRDefault="00761E42" w:rsidP="00794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Phetsarath OT">
    <w:panose1 w:val="02000500000000000000"/>
    <w:charset w:val="00"/>
    <w:family w:val="auto"/>
    <w:pitch w:val="variable"/>
    <w:sig w:usb0="A3002AAF" w:usb1="0000200A" w:usb2="00000000" w:usb3="00000000" w:csb0="0001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7965839"/>
      <w:docPartObj>
        <w:docPartGallery w:val="Page Numbers (Bottom of Page)"/>
        <w:docPartUnique/>
      </w:docPartObj>
    </w:sdtPr>
    <w:sdtEndPr>
      <w:rPr>
        <w:rFonts w:ascii="Times New Roman" w:hAnsi="Times New Roman" w:cs="Times New Roman"/>
        <w:noProof/>
        <w:sz w:val="24"/>
        <w:szCs w:val="32"/>
      </w:rPr>
    </w:sdtEndPr>
    <w:sdtContent>
      <w:p w:rsidR="00794244" w:rsidRPr="00794244" w:rsidRDefault="00794244">
        <w:pPr>
          <w:pStyle w:val="Footer"/>
          <w:jc w:val="center"/>
          <w:rPr>
            <w:rFonts w:ascii="Times New Roman" w:hAnsi="Times New Roman" w:cs="Times New Roman"/>
            <w:sz w:val="24"/>
            <w:szCs w:val="32"/>
          </w:rPr>
        </w:pPr>
        <w:r w:rsidRPr="00794244">
          <w:rPr>
            <w:rFonts w:ascii="Times New Roman" w:hAnsi="Times New Roman" w:cs="Times New Roman"/>
            <w:sz w:val="24"/>
            <w:szCs w:val="32"/>
          </w:rPr>
          <w:fldChar w:fldCharType="begin"/>
        </w:r>
        <w:r w:rsidRPr="00794244">
          <w:rPr>
            <w:rFonts w:ascii="Times New Roman" w:hAnsi="Times New Roman" w:cs="Times New Roman"/>
            <w:sz w:val="24"/>
            <w:szCs w:val="32"/>
          </w:rPr>
          <w:instrText xml:space="preserve"> PAGE   \* MERGEFORMAT </w:instrText>
        </w:r>
        <w:r w:rsidRPr="00794244">
          <w:rPr>
            <w:rFonts w:ascii="Times New Roman" w:hAnsi="Times New Roman" w:cs="Times New Roman"/>
            <w:sz w:val="24"/>
            <w:szCs w:val="32"/>
          </w:rPr>
          <w:fldChar w:fldCharType="separate"/>
        </w:r>
        <w:r w:rsidR="001B1F35">
          <w:rPr>
            <w:rFonts w:ascii="Times New Roman" w:hAnsi="Times New Roman" w:cs="Times New Roman"/>
            <w:noProof/>
            <w:sz w:val="24"/>
            <w:szCs w:val="32"/>
          </w:rPr>
          <w:t>1</w:t>
        </w:r>
        <w:r w:rsidRPr="00794244">
          <w:rPr>
            <w:rFonts w:ascii="Times New Roman" w:hAnsi="Times New Roman" w:cs="Times New Roman"/>
            <w:noProof/>
            <w:sz w:val="24"/>
            <w:szCs w:val="32"/>
          </w:rPr>
          <w:fldChar w:fldCharType="end"/>
        </w:r>
      </w:p>
    </w:sdtContent>
  </w:sdt>
  <w:p w:rsidR="00794244" w:rsidRDefault="007942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E42" w:rsidRDefault="00761E42" w:rsidP="00794244">
      <w:r>
        <w:separator/>
      </w:r>
    </w:p>
  </w:footnote>
  <w:footnote w:type="continuationSeparator" w:id="0">
    <w:p w:rsidR="00761E42" w:rsidRDefault="00761E42" w:rsidP="007942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216C2"/>
    <w:multiLevelType w:val="multilevel"/>
    <w:tmpl w:val="74F2F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5B6347"/>
    <w:multiLevelType w:val="multilevel"/>
    <w:tmpl w:val="F322E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F230B97"/>
    <w:multiLevelType w:val="hybridMultilevel"/>
    <w:tmpl w:val="330A7C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7B717F"/>
    <w:multiLevelType w:val="hybridMultilevel"/>
    <w:tmpl w:val="B584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110DF2"/>
    <w:multiLevelType w:val="hybridMultilevel"/>
    <w:tmpl w:val="677E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88134B9"/>
    <w:multiLevelType w:val="multilevel"/>
    <w:tmpl w:val="B0D42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BC1"/>
    <w:rsid w:val="00002879"/>
    <w:rsid w:val="0000720E"/>
    <w:rsid w:val="000127D0"/>
    <w:rsid w:val="00013000"/>
    <w:rsid w:val="00014FFB"/>
    <w:rsid w:val="00015158"/>
    <w:rsid w:val="00016D97"/>
    <w:rsid w:val="0001756E"/>
    <w:rsid w:val="0002035B"/>
    <w:rsid w:val="00024A65"/>
    <w:rsid w:val="00027BBC"/>
    <w:rsid w:val="00030A0F"/>
    <w:rsid w:val="000325E0"/>
    <w:rsid w:val="0003643E"/>
    <w:rsid w:val="0003774A"/>
    <w:rsid w:val="0004480D"/>
    <w:rsid w:val="00044F42"/>
    <w:rsid w:val="00050402"/>
    <w:rsid w:val="00051953"/>
    <w:rsid w:val="00055FAB"/>
    <w:rsid w:val="00056BB3"/>
    <w:rsid w:val="00057C0D"/>
    <w:rsid w:val="000621F9"/>
    <w:rsid w:val="00065B0A"/>
    <w:rsid w:val="00067F27"/>
    <w:rsid w:val="00070836"/>
    <w:rsid w:val="0007097E"/>
    <w:rsid w:val="000713E4"/>
    <w:rsid w:val="000714BB"/>
    <w:rsid w:val="00072817"/>
    <w:rsid w:val="00076ADD"/>
    <w:rsid w:val="00077539"/>
    <w:rsid w:val="00077E4F"/>
    <w:rsid w:val="000807E8"/>
    <w:rsid w:val="00082A85"/>
    <w:rsid w:val="00082AD6"/>
    <w:rsid w:val="00083213"/>
    <w:rsid w:val="000841FE"/>
    <w:rsid w:val="00084A59"/>
    <w:rsid w:val="00090EE3"/>
    <w:rsid w:val="00091398"/>
    <w:rsid w:val="00095CD2"/>
    <w:rsid w:val="0009671D"/>
    <w:rsid w:val="000A63C2"/>
    <w:rsid w:val="000B053D"/>
    <w:rsid w:val="000B2B1C"/>
    <w:rsid w:val="000B3749"/>
    <w:rsid w:val="000B60A8"/>
    <w:rsid w:val="000B6CE4"/>
    <w:rsid w:val="000C00DE"/>
    <w:rsid w:val="000C3CC6"/>
    <w:rsid w:val="000C582D"/>
    <w:rsid w:val="000C5C69"/>
    <w:rsid w:val="000D010B"/>
    <w:rsid w:val="000D10B4"/>
    <w:rsid w:val="000D171E"/>
    <w:rsid w:val="000D28B3"/>
    <w:rsid w:val="000D5DA8"/>
    <w:rsid w:val="000D673C"/>
    <w:rsid w:val="000E5269"/>
    <w:rsid w:val="000F0B14"/>
    <w:rsid w:val="000F1713"/>
    <w:rsid w:val="000F1FE9"/>
    <w:rsid w:val="000F3893"/>
    <w:rsid w:val="000F5E5B"/>
    <w:rsid w:val="00101BAD"/>
    <w:rsid w:val="0010763D"/>
    <w:rsid w:val="0010782B"/>
    <w:rsid w:val="00110807"/>
    <w:rsid w:val="00120F1D"/>
    <w:rsid w:val="00121033"/>
    <w:rsid w:val="001224D2"/>
    <w:rsid w:val="00123095"/>
    <w:rsid w:val="001237E3"/>
    <w:rsid w:val="001249B3"/>
    <w:rsid w:val="00124C57"/>
    <w:rsid w:val="001255A8"/>
    <w:rsid w:val="00126A62"/>
    <w:rsid w:val="00126FC0"/>
    <w:rsid w:val="00131A60"/>
    <w:rsid w:val="001328EB"/>
    <w:rsid w:val="00134364"/>
    <w:rsid w:val="001345E1"/>
    <w:rsid w:val="00137408"/>
    <w:rsid w:val="001400BD"/>
    <w:rsid w:val="00141807"/>
    <w:rsid w:val="001428E7"/>
    <w:rsid w:val="001474E7"/>
    <w:rsid w:val="0015024E"/>
    <w:rsid w:val="00150291"/>
    <w:rsid w:val="001522C9"/>
    <w:rsid w:val="0015341B"/>
    <w:rsid w:val="00154BAF"/>
    <w:rsid w:val="00154F25"/>
    <w:rsid w:val="00155590"/>
    <w:rsid w:val="0015763D"/>
    <w:rsid w:val="00160919"/>
    <w:rsid w:val="001630C5"/>
    <w:rsid w:val="00164A2A"/>
    <w:rsid w:val="001676B5"/>
    <w:rsid w:val="001679B7"/>
    <w:rsid w:val="00171533"/>
    <w:rsid w:val="001721A1"/>
    <w:rsid w:val="00173D76"/>
    <w:rsid w:val="00174C48"/>
    <w:rsid w:val="00175C28"/>
    <w:rsid w:val="00175E9C"/>
    <w:rsid w:val="00180775"/>
    <w:rsid w:val="001807CA"/>
    <w:rsid w:val="0018128F"/>
    <w:rsid w:val="001828FF"/>
    <w:rsid w:val="00182BAA"/>
    <w:rsid w:val="00182CC7"/>
    <w:rsid w:val="00186599"/>
    <w:rsid w:val="00187936"/>
    <w:rsid w:val="0019271B"/>
    <w:rsid w:val="001934E5"/>
    <w:rsid w:val="001953D9"/>
    <w:rsid w:val="00195854"/>
    <w:rsid w:val="00195F7B"/>
    <w:rsid w:val="001A1979"/>
    <w:rsid w:val="001A1DA2"/>
    <w:rsid w:val="001A24F0"/>
    <w:rsid w:val="001A4BA1"/>
    <w:rsid w:val="001A4C21"/>
    <w:rsid w:val="001A5A0E"/>
    <w:rsid w:val="001B0CB9"/>
    <w:rsid w:val="001B14FA"/>
    <w:rsid w:val="001B1F35"/>
    <w:rsid w:val="001B265F"/>
    <w:rsid w:val="001B4704"/>
    <w:rsid w:val="001B58E2"/>
    <w:rsid w:val="001C0476"/>
    <w:rsid w:val="001C08BB"/>
    <w:rsid w:val="001C2648"/>
    <w:rsid w:val="001C3672"/>
    <w:rsid w:val="001C55FF"/>
    <w:rsid w:val="001C59FF"/>
    <w:rsid w:val="001C6BB7"/>
    <w:rsid w:val="001D0AE4"/>
    <w:rsid w:val="001D2A12"/>
    <w:rsid w:val="001D2AFE"/>
    <w:rsid w:val="001D2BF8"/>
    <w:rsid w:val="001D31DC"/>
    <w:rsid w:val="001D3E2D"/>
    <w:rsid w:val="001D580C"/>
    <w:rsid w:val="001E08B1"/>
    <w:rsid w:val="001E1FA2"/>
    <w:rsid w:val="001E3246"/>
    <w:rsid w:val="001E4903"/>
    <w:rsid w:val="001E619E"/>
    <w:rsid w:val="001F27EE"/>
    <w:rsid w:val="0020503F"/>
    <w:rsid w:val="00212372"/>
    <w:rsid w:val="0021281E"/>
    <w:rsid w:val="002163CF"/>
    <w:rsid w:val="00220355"/>
    <w:rsid w:val="002227FC"/>
    <w:rsid w:val="002305BD"/>
    <w:rsid w:val="00230E1E"/>
    <w:rsid w:val="00231487"/>
    <w:rsid w:val="00240400"/>
    <w:rsid w:val="00244D20"/>
    <w:rsid w:val="00247047"/>
    <w:rsid w:val="00254BC6"/>
    <w:rsid w:val="002573BD"/>
    <w:rsid w:val="00261FC5"/>
    <w:rsid w:val="002653DF"/>
    <w:rsid w:val="0026579E"/>
    <w:rsid w:val="00267935"/>
    <w:rsid w:val="002707BB"/>
    <w:rsid w:val="00272227"/>
    <w:rsid w:val="002733D7"/>
    <w:rsid w:val="00273509"/>
    <w:rsid w:val="00274034"/>
    <w:rsid w:val="0027554C"/>
    <w:rsid w:val="002769FD"/>
    <w:rsid w:val="00277C60"/>
    <w:rsid w:val="00290D9F"/>
    <w:rsid w:val="00292A48"/>
    <w:rsid w:val="00292E2A"/>
    <w:rsid w:val="00295B7A"/>
    <w:rsid w:val="002A1A94"/>
    <w:rsid w:val="002A25F1"/>
    <w:rsid w:val="002A41B5"/>
    <w:rsid w:val="002A5E19"/>
    <w:rsid w:val="002B1642"/>
    <w:rsid w:val="002B1AED"/>
    <w:rsid w:val="002B2075"/>
    <w:rsid w:val="002B4D18"/>
    <w:rsid w:val="002B6D18"/>
    <w:rsid w:val="002C1500"/>
    <w:rsid w:val="002C5BB1"/>
    <w:rsid w:val="002D0AEA"/>
    <w:rsid w:val="002D5FAA"/>
    <w:rsid w:val="002D7E31"/>
    <w:rsid w:val="002E705C"/>
    <w:rsid w:val="002F2475"/>
    <w:rsid w:val="002F268C"/>
    <w:rsid w:val="002F2E38"/>
    <w:rsid w:val="002F3A52"/>
    <w:rsid w:val="002F44E7"/>
    <w:rsid w:val="002F4D73"/>
    <w:rsid w:val="002F5622"/>
    <w:rsid w:val="002F5B01"/>
    <w:rsid w:val="003006FB"/>
    <w:rsid w:val="003031A5"/>
    <w:rsid w:val="00303732"/>
    <w:rsid w:val="00305977"/>
    <w:rsid w:val="0030764C"/>
    <w:rsid w:val="00307771"/>
    <w:rsid w:val="0030790E"/>
    <w:rsid w:val="00307C45"/>
    <w:rsid w:val="003118AC"/>
    <w:rsid w:val="00311952"/>
    <w:rsid w:val="00313EEA"/>
    <w:rsid w:val="0031482E"/>
    <w:rsid w:val="00315769"/>
    <w:rsid w:val="0031646D"/>
    <w:rsid w:val="003240B1"/>
    <w:rsid w:val="00324BF7"/>
    <w:rsid w:val="00330EC4"/>
    <w:rsid w:val="00331963"/>
    <w:rsid w:val="00332092"/>
    <w:rsid w:val="00332D37"/>
    <w:rsid w:val="00337E0F"/>
    <w:rsid w:val="00343274"/>
    <w:rsid w:val="00345311"/>
    <w:rsid w:val="003455FE"/>
    <w:rsid w:val="00347FC1"/>
    <w:rsid w:val="00350B2F"/>
    <w:rsid w:val="0035743B"/>
    <w:rsid w:val="003616F9"/>
    <w:rsid w:val="003617D1"/>
    <w:rsid w:val="00363410"/>
    <w:rsid w:val="0036448A"/>
    <w:rsid w:val="00364589"/>
    <w:rsid w:val="00371A99"/>
    <w:rsid w:val="003743AA"/>
    <w:rsid w:val="00375B9C"/>
    <w:rsid w:val="00375EE4"/>
    <w:rsid w:val="0038511C"/>
    <w:rsid w:val="00385C90"/>
    <w:rsid w:val="00387A38"/>
    <w:rsid w:val="0039078B"/>
    <w:rsid w:val="003936BC"/>
    <w:rsid w:val="003942A8"/>
    <w:rsid w:val="00394A7E"/>
    <w:rsid w:val="003A0A18"/>
    <w:rsid w:val="003A227A"/>
    <w:rsid w:val="003A3E71"/>
    <w:rsid w:val="003A4AC4"/>
    <w:rsid w:val="003A79A6"/>
    <w:rsid w:val="003B0BBC"/>
    <w:rsid w:val="003B3001"/>
    <w:rsid w:val="003B3313"/>
    <w:rsid w:val="003B3BFD"/>
    <w:rsid w:val="003B4131"/>
    <w:rsid w:val="003B4E52"/>
    <w:rsid w:val="003C1D46"/>
    <w:rsid w:val="003C4ADB"/>
    <w:rsid w:val="003C5598"/>
    <w:rsid w:val="003D07F6"/>
    <w:rsid w:val="003D10C0"/>
    <w:rsid w:val="003D28C9"/>
    <w:rsid w:val="003D3D2A"/>
    <w:rsid w:val="003D604A"/>
    <w:rsid w:val="003D7B9F"/>
    <w:rsid w:val="003E172F"/>
    <w:rsid w:val="003E292A"/>
    <w:rsid w:val="003E4B57"/>
    <w:rsid w:val="003E4F2E"/>
    <w:rsid w:val="003E7459"/>
    <w:rsid w:val="003F0F3A"/>
    <w:rsid w:val="003F1ABF"/>
    <w:rsid w:val="003F4889"/>
    <w:rsid w:val="003F5527"/>
    <w:rsid w:val="003F6005"/>
    <w:rsid w:val="0040333D"/>
    <w:rsid w:val="00406A23"/>
    <w:rsid w:val="00406D31"/>
    <w:rsid w:val="00410CFB"/>
    <w:rsid w:val="004115E9"/>
    <w:rsid w:val="00411CDE"/>
    <w:rsid w:val="004141AF"/>
    <w:rsid w:val="00414E3F"/>
    <w:rsid w:val="00415806"/>
    <w:rsid w:val="00421139"/>
    <w:rsid w:val="00421483"/>
    <w:rsid w:val="0042383C"/>
    <w:rsid w:val="004264E4"/>
    <w:rsid w:val="00426585"/>
    <w:rsid w:val="00430990"/>
    <w:rsid w:val="00432E26"/>
    <w:rsid w:val="00440828"/>
    <w:rsid w:val="00446737"/>
    <w:rsid w:val="004534F4"/>
    <w:rsid w:val="0046319D"/>
    <w:rsid w:val="00464A6E"/>
    <w:rsid w:val="004660C6"/>
    <w:rsid w:val="00473F26"/>
    <w:rsid w:val="00475500"/>
    <w:rsid w:val="0047695F"/>
    <w:rsid w:val="00476DF9"/>
    <w:rsid w:val="00480D2A"/>
    <w:rsid w:val="00482FE4"/>
    <w:rsid w:val="00483859"/>
    <w:rsid w:val="00483BF1"/>
    <w:rsid w:val="00484F44"/>
    <w:rsid w:val="00490028"/>
    <w:rsid w:val="00495B43"/>
    <w:rsid w:val="004A188D"/>
    <w:rsid w:val="004A2DA6"/>
    <w:rsid w:val="004A3EDF"/>
    <w:rsid w:val="004A4EB4"/>
    <w:rsid w:val="004A788F"/>
    <w:rsid w:val="004B1ED8"/>
    <w:rsid w:val="004B3D1C"/>
    <w:rsid w:val="004C03CE"/>
    <w:rsid w:val="004C38E5"/>
    <w:rsid w:val="004C7FCB"/>
    <w:rsid w:val="004D03BB"/>
    <w:rsid w:val="004D0BCA"/>
    <w:rsid w:val="004D2853"/>
    <w:rsid w:val="004D361E"/>
    <w:rsid w:val="004D3862"/>
    <w:rsid w:val="004D3A14"/>
    <w:rsid w:val="004E0B9D"/>
    <w:rsid w:val="004E3C4E"/>
    <w:rsid w:val="004E4309"/>
    <w:rsid w:val="004E487E"/>
    <w:rsid w:val="004E5412"/>
    <w:rsid w:val="004E7A6D"/>
    <w:rsid w:val="004F2704"/>
    <w:rsid w:val="004F2BBD"/>
    <w:rsid w:val="005011BE"/>
    <w:rsid w:val="00501592"/>
    <w:rsid w:val="00502D6B"/>
    <w:rsid w:val="00504000"/>
    <w:rsid w:val="0050736C"/>
    <w:rsid w:val="005122FA"/>
    <w:rsid w:val="00512CD4"/>
    <w:rsid w:val="005131BB"/>
    <w:rsid w:val="005136D2"/>
    <w:rsid w:val="0051384B"/>
    <w:rsid w:val="00514F90"/>
    <w:rsid w:val="00515B9A"/>
    <w:rsid w:val="00515EB3"/>
    <w:rsid w:val="00517B9E"/>
    <w:rsid w:val="00520237"/>
    <w:rsid w:val="00523418"/>
    <w:rsid w:val="00523A9F"/>
    <w:rsid w:val="00525009"/>
    <w:rsid w:val="005258FB"/>
    <w:rsid w:val="00526265"/>
    <w:rsid w:val="00526478"/>
    <w:rsid w:val="00526675"/>
    <w:rsid w:val="00526F93"/>
    <w:rsid w:val="005303A6"/>
    <w:rsid w:val="00533211"/>
    <w:rsid w:val="00535B93"/>
    <w:rsid w:val="00540B5D"/>
    <w:rsid w:val="005446F2"/>
    <w:rsid w:val="00544D8D"/>
    <w:rsid w:val="00545869"/>
    <w:rsid w:val="00545EBC"/>
    <w:rsid w:val="00545FF5"/>
    <w:rsid w:val="00547417"/>
    <w:rsid w:val="0055346B"/>
    <w:rsid w:val="00555F0D"/>
    <w:rsid w:val="005566E4"/>
    <w:rsid w:val="00557C14"/>
    <w:rsid w:val="00564730"/>
    <w:rsid w:val="00565FB0"/>
    <w:rsid w:val="00565FC3"/>
    <w:rsid w:val="0056789C"/>
    <w:rsid w:val="00570A08"/>
    <w:rsid w:val="00570F93"/>
    <w:rsid w:val="00571E01"/>
    <w:rsid w:val="005731F7"/>
    <w:rsid w:val="00574F80"/>
    <w:rsid w:val="00577744"/>
    <w:rsid w:val="00581174"/>
    <w:rsid w:val="0058156F"/>
    <w:rsid w:val="0058351A"/>
    <w:rsid w:val="0059390B"/>
    <w:rsid w:val="005A02DD"/>
    <w:rsid w:val="005A2E10"/>
    <w:rsid w:val="005A6098"/>
    <w:rsid w:val="005A7A18"/>
    <w:rsid w:val="005B4E6D"/>
    <w:rsid w:val="005B63A2"/>
    <w:rsid w:val="005C18E0"/>
    <w:rsid w:val="005C2827"/>
    <w:rsid w:val="005C2B05"/>
    <w:rsid w:val="005C5759"/>
    <w:rsid w:val="005C5A80"/>
    <w:rsid w:val="005C60E1"/>
    <w:rsid w:val="005C699E"/>
    <w:rsid w:val="005C6B85"/>
    <w:rsid w:val="005C76E9"/>
    <w:rsid w:val="005D16BF"/>
    <w:rsid w:val="005D1E1B"/>
    <w:rsid w:val="005D2B22"/>
    <w:rsid w:val="005D3B7D"/>
    <w:rsid w:val="005D4033"/>
    <w:rsid w:val="005D69B9"/>
    <w:rsid w:val="005E0894"/>
    <w:rsid w:val="005E189E"/>
    <w:rsid w:val="005E1B70"/>
    <w:rsid w:val="005E2863"/>
    <w:rsid w:val="005E33EE"/>
    <w:rsid w:val="005E3714"/>
    <w:rsid w:val="005E3AFE"/>
    <w:rsid w:val="005E3B0C"/>
    <w:rsid w:val="005E48E1"/>
    <w:rsid w:val="005E4BA7"/>
    <w:rsid w:val="005E56B0"/>
    <w:rsid w:val="005E6ADE"/>
    <w:rsid w:val="005E758E"/>
    <w:rsid w:val="005F3A96"/>
    <w:rsid w:val="005F3C95"/>
    <w:rsid w:val="005F3F43"/>
    <w:rsid w:val="005F4A1C"/>
    <w:rsid w:val="005F5DDE"/>
    <w:rsid w:val="0060058A"/>
    <w:rsid w:val="00601C74"/>
    <w:rsid w:val="00601E3D"/>
    <w:rsid w:val="00601FC9"/>
    <w:rsid w:val="006034C2"/>
    <w:rsid w:val="00604BC1"/>
    <w:rsid w:val="006058A4"/>
    <w:rsid w:val="0060678C"/>
    <w:rsid w:val="006077ED"/>
    <w:rsid w:val="006129A5"/>
    <w:rsid w:val="00613195"/>
    <w:rsid w:val="00614294"/>
    <w:rsid w:val="00614B00"/>
    <w:rsid w:val="006152E7"/>
    <w:rsid w:val="0061544E"/>
    <w:rsid w:val="00615D1D"/>
    <w:rsid w:val="00620013"/>
    <w:rsid w:val="00623141"/>
    <w:rsid w:val="00625766"/>
    <w:rsid w:val="00625FD8"/>
    <w:rsid w:val="006277BF"/>
    <w:rsid w:val="00633AE1"/>
    <w:rsid w:val="00635DFF"/>
    <w:rsid w:val="00636B03"/>
    <w:rsid w:val="00637A22"/>
    <w:rsid w:val="00637A7B"/>
    <w:rsid w:val="00637B08"/>
    <w:rsid w:val="00641F20"/>
    <w:rsid w:val="006439DB"/>
    <w:rsid w:val="00646069"/>
    <w:rsid w:val="006475E4"/>
    <w:rsid w:val="0065326B"/>
    <w:rsid w:val="00653803"/>
    <w:rsid w:val="00656823"/>
    <w:rsid w:val="00661B82"/>
    <w:rsid w:val="00665534"/>
    <w:rsid w:val="00670F0F"/>
    <w:rsid w:val="00671477"/>
    <w:rsid w:val="006725FE"/>
    <w:rsid w:val="00672790"/>
    <w:rsid w:val="0067307E"/>
    <w:rsid w:val="00673484"/>
    <w:rsid w:val="00674185"/>
    <w:rsid w:val="00676DD9"/>
    <w:rsid w:val="00680F34"/>
    <w:rsid w:val="006824AC"/>
    <w:rsid w:val="00685903"/>
    <w:rsid w:val="0069145D"/>
    <w:rsid w:val="00692427"/>
    <w:rsid w:val="00692DF6"/>
    <w:rsid w:val="00693A19"/>
    <w:rsid w:val="00693F27"/>
    <w:rsid w:val="0069483B"/>
    <w:rsid w:val="00695179"/>
    <w:rsid w:val="006A589B"/>
    <w:rsid w:val="006A7718"/>
    <w:rsid w:val="006B01FF"/>
    <w:rsid w:val="006B1BCF"/>
    <w:rsid w:val="006B27AD"/>
    <w:rsid w:val="006B296D"/>
    <w:rsid w:val="006B4948"/>
    <w:rsid w:val="006C43EA"/>
    <w:rsid w:val="006C52A4"/>
    <w:rsid w:val="006C530E"/>
    <w:rsid w:val="006C73C2"/>
    <w:rsid w:val="006D42E1"/>
    <w:rsid w:val="006D5779"/>
    <w:rsid w:val="006D5F28"/>
    <w:rsid w:val="006D700B"/>
    <w:rsid w:val="006E1D9B"/>
    <w:rsid w:val="006E1DBC"/>
    <w:rsid w:val="006E264E"/>
    <w:rsid w:val="006E5819"/>
    <w:rsid w:val="006E5A9C"/>
    <w:rsid w:val="006E706A"/>
    <w:rsid w:val="006F6F89"/>
    <w:rsid w:val="006F7680"/>
    <w:rsid w:val="006F780A"/>
    <w:rsid w:val="00702C24"/>
    <w:rsid w:val="0070529D"/>
    <w:rsid w:val="00706D85"/>
    <w:rsid w:val="007071A3"/>
    <w:rsid w:val="00712E09"/>
    <w:rsid w:val="00716869"/>
    <w:rsid w:val="00717B85"/>
    <w:rsid w:val="00720F84"/>
    <w:rsid w:val="00724AEC"/>
    <w:rsid w:val="00731C99"/>
    <w:rsid w:val="00731FF9"/>
    <w:rsid w:val="00734C99"/>
    <w:rsid w:val="00734F6E"/>
    <w:rsid w:val="007456B8"/>
    <w:rsid w:val="007463D1"/>
    <w:rsid w:val="0075288F"/>
    <w:rsid w:val="00752C55"/>
    <w:rsid w:val="00753FEE"/>
    <w:rsid w:val="007561E3"/>
    <w:rsid w:val="007568FA"/>
    <w:rsid w:val="00756E41"/>
    <w:rsid w:val="007575A8"/>
    <w:rsid w:val="00761E42"/>
    <w:rsid w:val="00767DD0"/>
    <w:rsid w:val="00771DCD"/>
    <w:rsid w:val="00774BF4"/>
    <w:rsid w:val="00787CBD"/>
    <w:rsid w:val="00787D2A"/>
    <w:rsid w:val="0079140D"/>
    <w:rsid w:val="007932B6"/>
    <w:rsid w:val="00794244"/>
    <w:rsid w:val="00794596"/>
    <w:rsid w:val="00795149"/>
    <w:rsid w:val="00797BD4"/>
    <w:rsid w:val="007A2AF9"/>
    <w:rsid w:val="007A78B9"/>
    <w:rsid w:val="007B38C6"/>
    <w:rsid w:val="007B3E93"/>
    <w:rsid w:val="007B487C"/>
    <w:rsid w:val="007B7246"/>
    <w:rsid w:val="007B7D1F"/>
    <w:rsid w:val="007C0349"/>
    <w:rsid w:val="007C1573"/>
    <w:rsid w:val="007C3A00"/>
    <w:rsid w:val="007C6AE9"/>
    <w:rsid w:val="007D0060"/>
    <w:rsid w:val="007D6CF8"/>
    <w:rsid w:val="007E11F8"/>
    <w:rsid w:val="007E19C5"/>
    <w:rsid w:val="007E1AEF"/>
    <w:rsid w:val="007E1BF2"/>
    <w:rsid w:val="007E1E9C"/>
    <w:rsid w:val="007E2DD4"/>
    <w:rsid w:val="007E5D1F"/>
    <w:rsid w:val="007E6448"/>
    <w:rsid w:val="007E78BD"/>
    <w:rsid w:val="007F086E"/>
    <w:rsid w:val="007F19A7"/>
    <w:rsid w:val="007F708F"/>
    <w:rsid w:val="00800ADC"/>
    <w:rsid w:val="00800AE1"/>
    <w:rsid w:val="00801FC2"/>
    <w:rsid w:val="00803C6A"/>
    <w:rsid w:val="00803CAC"/>
    <w:rsid w:val="00805070"/>
    <w:rsid w:val="00805DD8"/>
    <w:rsid w:val="00807AAE"/>
    <w:rsid w:val="00807C37"/>
    <w:rsid w:val="00811954"/>
    <w:rsid w:val="00811F66"/>
    <w:rsid w:val="008132A5"/>
    <w:rsid w:val="00813A82"/>
    <w:rsid w:val="00816C44"/>
    <w:rsid w:val="008176F7"/>
    <w:rsid w:val="008221B5"/>
    <w:rsid w:val="0082291C"/>
    <w:rsid w:val="00822F05"/>
    <w:rsid w:val="008230FF"/>
    <w:rsid w:val="00825F59"/>
    <w:rsid w:val="00826DFC"/>
    <w:rsid w:val="00827672"/>
    <w:rsid w:val="00830174"/>
    <w:rsid w:val="00830999"/>
    <w:rsid w:val="00830D8B"/>
    <w:rsid w:val="00836C68"/>
    <w:rsid w:val="00841E33"/>
    <w:rsid w:val="00843957"/>
    <w:rsid w:val="00843B93"/>
    <w:rsid w:val="00844271"/>
    <w:rsid w:val="008457D2"/>
    <w:rsid w:val="00845E1E"/>
    <w:rsid w:val="008470E9"/>
    <w:rsid w:val="00850293"/>
    <w:rsid w:val="008508AF"/>
    <w:rsid w:val="00850DC9"/>
    <w:rsid w:val="00852784"/>
    <w:rsid w:val="0085407A"/>
    <w:rsid w:val="0085559C"/>
    <w:rsid w:val="008612FD"/>
    <w:rsid w:val="00862971"/>
    <w:rsid w:val="00862FF6"/>
    <w:rsid w:val="00863B8B"/>
    <w:rsid w:val="008651C6"/>
    <w:rsid w:val="008704A5"/>
    <w:rsid w:val="00870961"/>
    <w:rsid w:val="008721A2"/>
    <w:rsid w:val="00874ABC"/>
    <w:rsid w:val="00876708"/>
    <w:rsid w:val="00881AD5"/>
    <w:rsid w:val="00887D45"/>
    <w:rsid w:val="0089087B"/>
    <w:rsid w:val="00892F36"/>
    <w:rsid w:val="00893B60"/>
    <w:rsid w:val="00894839"/>
    <w:rsid w:val="0089500C"/>
    <w:rsid w:val="00895040"/>
    <w:rsid w:val="00895E80"/>
    <w:rsid w:val="00897BD8"/>
    <w:rsid w:val="008A2622"/>
    <w:rsid w:val="008A2949"/>
    <w:rsid w:val="008A7447"/>
    <w:rsid w:val="008B4400"/>
    <w:rsid w:val="008B45FA"/>
    <w:rsid w:val="008B56C4"/>
    <w:rsid w:val="008C23F4"/>
    <w:rsid w:val="008C2B97"/>
    <w:rsid w:val="008C3583"/>
    <w:rsid w:val="008C4525"/>
    <w:rsid w:val="008C541D"/>
    <w:rsid w:val="008C6FEA"/>
    <w:rsid w:val="008D4C5E"/>
    <w:rsid w:val="008D58F2"/>
    <w:rsid w:val="008D6A38"/>
    <w:rsid w:val="008D6E66"/>
    <w:rsid w:val="008E18FD"/>
    <w:rsid w:val="008E1E93"/>
    <w:rsid w:val="008E3913"/>
    <w:rsid w:val="008F1B92"/>
    <w:rsid w:val="008F3915"/>
    <w:rsid w:val="008F3A91"/>
    <w:rsid w:val="008F3B8F"/>
    <w:rsid w:val="008F642E"/>
    <w:rsid w:val="008F6E8A"/>
    <w:rsid w:val="009014E5"/>
    <w:rsid w:val="0090185D"/>
    <w:rsid w:val="00901E96"/>
    <w:rsid w:val="009027B1"/>
    <w:rsid w:val="009045BD"/>
    <w:rsid w:val="0090509A"/>
    <w:rsid w:val="0091015F"/>
    <w:rsid w:val="00915FC0"/>
    <w:rsid w:val="00917DB8"/>
    <w:rsid w:val="009200F0"/>
    <w:rsid w:val="00920563"/>
    <w:rsid w:val="00923CE4"/>
    <w:rsid w:val="009261CD"/>
    <w:rsid w:val="00926588"/>
    <w:rsid w:val="00927593"/>
    <w:rsid w:val="00927D02"/>
    <w:rsid w:val="00930796"/>
    <w:rsid w:val="0093236A"/>
    <w:rsid w:val="00934413"/>
    <w:rsid w:val="00936D53"/>
    <w:rsid w:val="00937A6B"/>
    <w:rsid w:val="0094074D"/>
    <w:rsid w:val="009434B9"/>
    <w:rsid w:val="009434EF"/>
    <w:rsid w:val="009453B0"/>
    <w:rsid w:val="009458E2"/>
    <w:rsid w:val="00945D9A"/>
    <w:rsid w:val="0095312C"/>
    <w:rsid w:val="0095537D"/>
    <w:rsid w:val="009605C3"/>
    <w:rsid w:val="009651A9"/>
    <w:rsid w:val="00966CC5"/>
    <w:rsid w:val="00971CD1"/>
    <w:rsid w:val="0097317A"/>
    <w:rsid w:val="009741EF"/>
    <w:rsid w:val="00976BBC"/>
    <w:rsid w:val="00982DFE"/>
    <w:rsid w:val="00984733"/>
    <w:rsid w:val="00985A93"/>
    <w:rsid w:val="009860A3"/>
    <w:rsid w:val="0098621B"/>
    <w:rsid w:val="009923D2"/>
    <w:rsid w:val="00992F9A"/>
    <w:rsid w:val="00994E99"/>
    <w:rsid w:val="00994F60"/>
    <w:rsid w:val="00997DCE"/>
    <w:rsid w:val="009A1DDB"/>
    <w:rsid w:val="009A325B"/>
    <w:rsid w:val="009A63CF"/>
    <w:rsid w:val="009B102A"/>
    <w:rsid w:val="009B1041"/>
    <w:rsid w:val="009B155A"/>
    <w:rsid w:val="009B32A1"/>
    <w:rsid w:val="009B376B"/>
    <w:rsid w:val="009B7057"/>
    <w:rsid w:val="009B7243"/>
    <w:rsid w:val="009B7A1B"/>
    <w:rsid w:val="009C56FF"/>
    <w:rsid w:val="009D1DEC"/>
    <w:rsid w:val="009D6E8C"/>
    <w:rsid w:val="009D718E"/>
    <w:rsid w:val="009D76B4"/>
    <w:rsid w:val="009E134E"/>
    <w:rsid w:val="009E5970"/>
    <w:rsid w:val="009E67B9"/>
    <w:rsid w:val="009E7567"/>
    <w:rsid w:val="009F150A"/>
    <w:rsid w:val="009F3C46"/>
    <w:rsid w:val="009F4894"/>
    <w:rsid w:val="009F66EB"/>
    <w:rsid w:val="00A0339C"/>
    <w:rsid w:val="00A03855"/>
    <w:rsid w:val="00A041B2"/>
    <w:rsid w:val="00A04FCA"/>
    <w:rsid w:val="00A12363"/>
    <w:rsid w:val="00A14290"/>
    <w:rsid w:val="00A1478D"/>
    <w:rsid w:val="00A15CAC"/>
    <w:rsid w:val="00A2389C"/>
    <w:rsid w:val="00A304D9"/>
    <w:rsid w:val="00A3201D"/>
    <w:rsid w:val="00A335A2"/>
    <w:rsid w:val="00A33AAC"/>
    <w:rsid w:val="00A3499E"/>
    <w:rsid w:val="00A35722"/>
    <w:rsid w:val="00A368AA"/>
    <w:rsid w:val="00A36B0F"/>
    <w:rsid w:val="00A40B29"/>
    <w:rsid w:val="00A42DE2"/>
    <w:rsid w:val="00A447C6"/>
    <w:rsid w:val="00A4776A"/>
    <w:rsid w:val="00A477B0"/>
    <w:rsid w:val="00A51815"/>
    <w:rsid w:val="00A5259F"/>
    <w:rsid w:val="00A535A8"/>
    <w:rsid w:val="00A54CAE"/>
    <w:rsid w:val="00A561F3"/>
    <w:rsid w:val="00A56634"/>
    <w:rsid w:val="00A62CA1"/>
    <w:rsid w:val="00A65BD3"/>
    <w:rsid w:val="00A706D9"/>
    <w:rsid w:val="00A70D74"/>
    <w:rsid w:val="00A7364F"/>
    <w:rsid w:val="00A7414F"/>
    <w:rsid w:val="00A80479"/>
    <w:rsid w:val="00A80DC2"/>
    <w:rsid w:val="00A828E8"/>
    <w:rsid w:val="00A836A5"/>
    <w:rsid w:val="00A847B5"/>
    <w:rsid w:val="00A850B8"/>
    <w:rsid w:val="00A938B2"/>
    <w:rsid w:val="00A94DC5"/>
    <w:rsid w:val="00A953D1"/>
    <w:rsid w:val="00A976E9"/>
    <w:rsid w:val="00AA0A24"/>
    <w:rsid w:val="00AA2F67"/>
    <w:rsid w:val="00AA3A1D"/>
    <w:rsid w:val="00AB1C1F"/>
    <w:rsid w:val="00AB28E7"/>
    <w:rsid w:val="00AB63C8"/>
    <w:rsid w:val="00AC21C7"/>
    <w:rsid w:val="00AC4C8C"/>
    <w:rsid w:val="00AC5946"/>
    <w:rsid w:val="00AC7EED"/>
    <w:rsid w:val="00AD3F11"/>
    <w:rsid w:val="00AD6263"/>
    <w:rsid w:val="00AD7F44"/>
    <w:rsid w:val="00AE1AD4"/>
    <w:rsid w:val="00AE3670"/>
    <w:rsid w:val="00AE596B"/>
    <w:rsid w:val="00AE5FFF"/>
    <w:rsid w:val="00AE730A"/>
    <w:rsid w:val="00AF29EB"/>
    <w:rsid w:val="00AF61FC"/>
    <w:rsid w:val="00AF7953"/>
    <w:rsid w:val="00AF7F23"/>
    <w:rsid w:val="00B0236A"/>
    <w:rsid w:val="00B02BFA"/>
    <w:rsid w:val="00B036A1"/>
    <w:rsid w:val="00B10A30"/>
    <w:rsid w:val="00B11650"/>
    <w:rsid w:val="00B12529"/>
    <w:rsid w:val="00B15F42"/>
    <w:rsid w:val="00B16D74"/>
    <w:rsid w:val="00B170A8"/>
    <w:rsid w:val="00B20FAE"/>
    <w:rsid w:val="00B25012"/>
    <w:rsid w:val="00B355F6"/>
    <w:rsid w:val="00B3756C"/>
    <w:rsid w:val="00B412AB"/>
    <w:rsid w:val="00B41803"/>
    <w:rsid w:val="00B429D3"/>
    <w:rsid w:val="00B448A1"/>
    <w:rsid w:val="00B46A64"/>
    <w:rsid w:val="00B47C9C"/>
    <w:rsid w:val="00B50497"/>
    <w:rsid w:val="00B5380E"/>
    <w:rsid w:val="00B53CE8"/>
    <w:rsid w:val="00B54AAD"/>
    <w:rsid w:val="00B5536E"/>
    <w:rsid w:val="00B55ABA"/>
    <w:rsid w:val="00B55B7D"/>
    <w:rsid w:val="00B56ECD"/>
    <w:rsid w:val="00B63541"/>
    <w:rsid w:val="00B63CA6"/>
    <w:rsid w:val="00B67785"/>
    <w:rsid w:val="00B70606"/>
    <w:rsid w:val="00B71E1B"/>
    <w:rsid w:val="00B724CD"/>
    <w:rsid w:val="00B741BA"/>
    <w:rsid w:val="00B83C9C"/>
    <w:rsid w:val="00B8483A"/>
    <w:rsid w:val="00B85601"/>
    <w:rsid w:val="00B923A3"/>
    <w:rsid w:val="00B96192"/>
    <w:rsid w:val="00BA0E78"/>
    <w:rsid w:val="00BA1031"/>
    <w:rsid w:val="00BA419A"/>
    <w:rsid w:val="00BA512D"/>
    <w:rsid w:val="00BA6853"/>
    <w:rsid w:val="00BA7E8D"/>
    <w:rsid w:val="00BB1547"/>
    <w:rsid w:val="00BB4A79"/>
    <w:rsid w:val="00BB6478"/>
    <w:rsid w:val="00BC0E7A"/>
    <w:rsid w:val="00BC3289"/>
    <w:rsid w:val="00BC3B58"/>
    <w:rsid w:val="00BC3EED"/>
    <w:rsid w:val="00BC4672"/>
    <w:rsid w:val="00BC585C"/>
    <w:rsid w:val="00BD02E3"/>
    <w:rsid w:val="00BD0904"/>
    <w:rsid w:val="00BD2CFC"/>
    <w:rsid w:val="00BD42A6"/>
    <w:rsid w:val="00BE6597"/>
    <w:rsid w:val="00BE784D"/>
    <w:rsid w:val="00BF1609"/>
    <w:rsid w:val="00BF2AA7"/>
    <w:rsid w:val="00BF46E1"/>
    <w:rsid w:val="00C01540"/>
    <w:rsid w:val="00C02ECA"/>
    <w:rsid w:val="00C03775"/>
    <w:rsid w:val="00C05CCF"/>
    <w:rsid w:val="00C063C4"/>
    <w:rsid w:val="00C07710"/>
    <w:rsid w:val="00C1298A"/>
    <w:rsid w:val="00C138CE"/>
    <w:rsid w:val="00C14121"/>
    <w:rsid w:val="00C14B2B"/>
    <w:rsid w:val="00C16A2B"/>
    <w:rsid w:val="00C16FB5"/>
    <w:rsid w:val="00C215FA"/>
    <w:rsid w:val="00C23E1D"/>
    <w:rsid w:val="00C24B27"/>
    <w:rsid w:val="00C2789E"/>
    <w:rsid w:val="00C3185E"/>
    <w:rsid w:val="00C37029"/>
    <w:rsid w:val="00C37464"/>
    <w:rsid w:val="00C41732"/>
    <w:rsid w:val="00C43B6E"/>
    <w:rsid w:val="00C45976"/>
    <w:rsid w:val="00C5214A"/>
    <w:rsid w:val="00C551C6"/>
    <w:rsid w:val="00C55D52"/>
    <w:rsid w:val="00C605C5"/>
    <w:rsid w:val="00C63BA9"/>
    <w:rsid w:val="00C657BC"/>
    <w:rsid w:val="00C66602"/>
    <w:rsid w:val="00C711B0"/>
    <w:rsid w:val="00C72033"/>
    <w:rsid w:val="00C73CA2"/>
    <w:rsid w:val="00C740D1"/>
    <w:rsid w:val="00C7459A"/>
    <w:rsid w:val="00C75C02"/>
    <w:rsid w:val="00C76D7D"/>
    <w:rsid w:val="00C80D7D"/>
    <w:rsid w:val="00C81991"/>
    <w:rsid w:val="00C82208"/>
    <w:rsid w:val="00C82223"/>
    <w:rsid w:val="00C84B75"/>
    <w:rsid w:val="00C86405"/>
    <w:rsid w:val="00C86671"/>
    <w:rsid w:val="00C870CE"/>
    <w:rsid w:val="00C91404"/>
    <w:rsid w:val="00C93352"/>
    <w:rsid w:val="00C94174"/>
    <w:rsid w:val="00C948DA"/>
    <w:rsid w:val="00CA2800"/>
    <w:rsid w:val="00CA3271"/>
    <w:rsid w:val="00CA363C"/>
    <w:rsid w:val="00CA42D7"/>
    <w:rsid w:val="00CA5728"/>
    <w:rsid w:val="00CA75AA"/>
    <w:rsid w:val="00CB14A3"/>
    <w:rsid w:val="00CB35A9"/>
    <w:rsid w:val="00CB49BF"/>
    <w:rsid w:val="00CB620F"/>
    <w:rsid w:val="00CB64E8"/>
    <w:rsid w:val="00CB6738"/>
    <w:rsid w:val="00CB70AA"/>
    <w:rsid w:val="00CB77AC"/>
    <w:rsid w:val="00CC0B2D"/>
    <w:rsid w:val="00CC49BE"/>
    <w:rsid w:val="00CC587D"/>
    <w:rsid w:val="00CD2CFF"/>
    <w:rsid w:val="00CD4039"/>
    <w:rsid w:val="00CD43A0"/>
    <w:rsid w:val="00CD685A"/>
    <w:rsid w:val="00CE1033"/>
    <w:rsid w:val="00CE37EC"/>
    <w:rsid w:val="00CE44E1"/>
    <w:rsid w:val="00CE4557"/>
    <w:rsid w:val="00CE70B8"/>
    <w:rsid w:val="00CE7654"/>
    <w:rsid w:val="00CE7C39"/>
    <w:rsid w:val="00CF13C4"/>
    <w:rsid w:val="00CF2C8B"/>
    <w:rsid w:val="00CF4693"/>
    <w:rsid w:val="00CF5970"/>
    <w:rsid w:val="00D008D6"/>
    <w:rsid w:val="00D0347D"/>
    <w:rsid w:val="00D03A26"/>
    <w:rsid w:val="00D05EF9"/>
    <w:rsid w:val="00D07223"/>
    <w:rsid w:val="00D10117"/>
    <w:rsid w:val="00D1277D"/>
    <w:rsid w:val="00D14B61"/>
    <w:rsid w:val="00D3118A"/>
    <w:rsid w:val="00D33669"/>
    <w:rsid w:val="00D34B30"/>
    <w:rsid w:val="00D35177"/>
    <w:rsid w:val="00D35988"/>
    <w:rsid w:val="00D36F4C"/>
    <w:rsid w:val="00D37193"/>
    <w:rsid w:val="00D40BD1"/>
    <w:rsid w:val="00D42C69"/>
    <w:rsid w:val="00D43704"/>
    <w:rsid w:val="00D44136"/>
    <w:rsid w:val="00D4563C"/>
    <w:rsid w:val="00D45CCF"/>
    <w:rsid w:val="00D4651C"/>
    <w:rsid w:val="00D5359C"/>
    <w:rsid w:val="00D537C4"/>
    <w:rsid w:val="00D539D0"/>
    <w:rsid w:val="00D56014"/>
    <w:rsid w:val="00D60FA5"/>
    <w:rsid w:val="00D61514"/>
    <w:rsid w:val="00D64785"/>
    <w:rsid w:val="00D65093"/>
    <w:rsid w:val="00D6786D"/>
    <w:rsid w:val="00D70B27"/>
    <w:rsid w:val="00D72912"/>
    <w:rsid w:val="00D730FA"/>
    <w:rsid w:val="00D73CA8"/>
    <w:rsid w:val="00D743FA"/>
    <w:rsid w:val="00D74956"/>
    <w:rsid w:val="00D74A7E"/>
    <w:rsid w:val="00D76A1D"/>
    <w:rsid w:val="00D76E16"/>
    <w:rsid w:val="00D8287C"/>
    <w:rsid w:val="00D82D45"/>
    <w:rsid w:val="00D850BD"/>
    <w:rsid w:val="00D85358"/>
    <w:rsid w:val="00D85950"/>
    <w:rsid w:val="00D946B8"/>
    <w:rsid w:val="00D94F39"/>
    <w:rsid w:val="00D95F21"/>
    <w:rsid w:val="00D96A3A"/>
    <w:rsid w:val="00DA02C0"/>
    <w:rsid w:val="00DA4BEB"/>
    <w:rsid w:val="00DA5001"/>
    <w:rsid w:val="00DA55A6"/>
    <w:rsid w:val="00DA61B2"/>
    <w:rsid w:val="00DA6E45"/>
    <w:rsid w:val="00DB154E"/>
    <w:rsid w:val="00DB26B7"/>
    <w:rsid w:val="00DB462B"/>
    <w:rsid w:val="00DC07D4"/>
    <w:rsid w:val="00DC109E"/>
    <w:rsid w:val="00DC1352"/>
    <w:rsid w:val="00DC205C"/>
    <w:rsid w:val="00DC2829"/>
    <w:rsid w:val="00DC419E"/>
    <w:rsid w:val="00DC5159"/>
    <w:rsid w:val="00DC5F27"/>
    <w:rsid w:val="00DD3F31"/>
    <w:rsid w:val="00DD3F71"/>
    <w:rsid w:val="00DD7024"/>
    <w:rsid w:val="00DD7A82"/>
    <w:rsid w:val="00DE1214"/>
    <w:rsid w:val="00DE147B"/>
    <w:rsid w:val="00DE1B74"/>
    <w:rsid w:val="00DE2D97"/>
    <w:rsid w:val="00DE6ADD"/>
    <w:rsid w:val="00DE7192"/>
    <w:rsid w:val="00DE7356"/>
    <w:rsid w:val="00DE7A30"/>
    <w:rsid w:val="00DF1456"/>
    <w:rsid w:val="00DF1816"/>
    <w:rsid w:val="00DF273E"/>
    <w:rsid w:val="00DF320A"/>
    <w:rsid w:val="00DF5308"/>
    <w:rsid w:val="00DF7B63"/>
    <w:rsid w:val="00E0082D"/>
    <w:rsid w:val="00E012E6"/>
    <w:rsid w:val="00E02838"/>
    <w:rsid w:val="00E02B56"/>
    <w:rsid w:val="00E076AC"/>
    <w:rsid w:val="00E07ACF"/>
    <w:rsid w:val="00E13F0D"/>
    <w:rsid w:val="00E16F5B"/>
    <w:rsid w:val="00E2054B"/>
    <w:rsid w:val="00E244CA"/>
    <w:rsid w:val="00E24633"/>
    <w:rsid w:val="00E246C4"/>
    <w:rsid w:val="00E24B85"/>
    <w:rsid w:val="00E31538"/>
    <w:rsid w:val="00E31D45"/>
    <w:rsid w:val="00E3263D"/>
    <w:rsid w:val="00E32E67"/>
    <w:rsid w:val="00E33159"/>
    <w:rsid w:val="00E40264"/>
    <w:rsid w:val="00E4151B"/>
    <w:rsid w:val="00E42000"/>
    <w:rsid w:val="00E427D1"/>
    <w:rsid w:val="00E4443C"/>
    <w:rsid w:val="00E47CFC"/>
    <w:rsid w:val="00E5174A"/>
    <w:rsid w:val="00E51C61"/>
    <w:rsid w:val="00E5354C"/>
    <w:rsid w:val="00E54E13"/>
    <w:rsid w:val="00E57E9E"/>
    <w:rsid w:val="00E63092"/>
    <w:rsid w:val="00E64755"/>
    <w:rsid w:val="00E67B25"/>
    <w:rsid w:val="00E70956"/>
    <w:rsid w:val="00E7370B"/>
    <w:rsid w:val="00E73ACD"/>
    <w:rsid w:val="00E74A01"/>
    <w:rsid w:val="00E77EB7"/>
    <w:rsid w:val="00E807FD"/>
    <w:rsid w:val="00E811EA"/>
    <w:rsid w:val="00E819A4"/>
    <w:rsid w:val="00E838CC"/>
    <w:rsid w:val="00E8507F"/>
    <w:rsid w:val="00E85645"/>
    <w:rsid w:val="00E85D6E"/>
    <w:rsid w:val="00E862A1"/>
    <w:rsid w:val="00E86B2B"/>
    <w:rsid w:val="00E91341"/>
    <w:rsid w:val="00E969E9"/>
    <w:rsid w:val="00E9789F"/>
    <w:rsid w:val="00EA1333"/>
    <w:rsid w:val="00EA2B79"/>
    <w:rsid w:val="00EA3139"/>
    <w:rsid w:val="00EA38EE"/>
    <w:rsid w:val="00EA628E"/>
    <w:rsid w:val="00EB0356"/>
    <w:rsid w:val="00EB0FDA"/>
    <w:rsid w:val="00EB4DE1"/>
    <w:rsid w:val="00EB64A3"/>
    <w:rsid w:val="00EB7DFD"/>
    <w:rsid w:val="00EC08F7"/>
    <w:rsid w:val="00EC56BF"/>
    <w:rsid w:val="00EC7449"/>
    <w:rsid w:val="00ED0291"/>
    <w:rsid w:val="00ED1184"/>
    <w:rsid w:val="00ED1A0E"/>
    <w:rsid w:val="00EE218A"/>
    <w:rsid w:val="00EE2FD1"/>
    <w:rsid w:val="00EE6991"/>
    <w:rsid w:val="00EE7D38"/>
    <w:rsid w:val="00EF009B"/>
    <w:rsid w:val="00EF3D5B"/>
    <w:rsid w:val="00EF3DCC"/>
    <w:rsid w:val="00EF4F1B"/>
    <w:rsid w:val="00F01A2D"/>
    <w:rsid w:val="00F052F5"/>
    <w:rsid w:val="00F07108"/>
    <w:rsid w:val="00F071D3"/>
    <w:rsid w:val="00F11B9C"/>
    <w:rsid w:val="00F1454E"/>
    <w:rsid w:val="00F15240"/>
    <w:rsid w:val="00F15CDC"/>
    <w:rsid w:val="00F16513"/>
    <w:rsid w:val="00F16C1B"/>
    <w:rsid w:val="00F2133F"/>
    <w:rsid w:val="00F2173A"/>
    <w:rsid w:val="00F238BF"/>
    <w:rsid w:val="00F25132"/>
    <w:rsid w:val="00F31234"/>
    <w:rsid w:val="00F32E56"/>
    <w:rsid w:val="00F36571"/>
    <w:rsid w:val="00F4163C"/>
    <w:rsid w:val="00F42074"/>
    <w:rsid w:val="00F47995"/>
    <w:rsid w:val="00F5006A"/>
    <w:rsid w:val="00F504FE"/>
    <w:rsid w:val="00F54E86"/>
    <w:rsid w:val="00F564C9"/>
    <w:rsid w:val="00F60252"/>
    <w:rsid w:val="00F61B4C"/>
    <w:rsid w:val="00F628FB"/>
    <w:rsid w:val="00F638FC"/>
    <w:rsid w:val="00F64D4C"/>
    <w:rsid w:val="00F70941"/>
    <w:rsid w:val="00F723F1"/>
    <w:rsid w:val="00F72D23"/>
    <w:rsid w:val="00F744FD"/>
    <w:rsid w:val="00F75A46"/>
    <w:rsid w:val="00F93C5C"/>
    <w:rsid w:val="00F95055"/>
    <w:rsid w:val="00F9540F"/>
    <w:rsid w:val="00F97FB0"/>
    <w:rsid w:val="00FA029A"/>
    <w:rsid w:val="00FA051F"/>
    <w:rsid w:val="00FA3395"/>
    <w:rsid w:val="00FA78B0"/>
    <w:rsid w:val="00FB2243"/>
    <w:rsid w:val="00FB2B44"/>
    <w:rsid w:val="00FC6DA2"/>
    <w:rsid w:val="00FD1868"/>
    <w:rsid w:val="00FD46AF"/>
    <w:rsid w:val="00FE2651"/>
    <w:rsid w:val="00FF029E"/>
    <w:rsid w:val="00FF64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BC1"/>
    <w:pPr>
      <w:spacing w:after="0" w:line="240" w:lineRule="auto"/>
    </w:pPr>
    <w:rPr>
      <w:rFonts w:ascii="Times New Roman" w:eastAsia="Times New Roman" w:hAnsi="Times New Roman" w:cs="Times New Roman"/>
      <w:noProof/>
      <w:sz w:val="24"/>
      <w:szCs w:val="24"/>
      <w:lang w:bidi="ar-SA"/>
    </w:rPr>
  </w:style>
  <w:style w:type="paragraph" w:styleId="Heading1">
    <w:name w:val="heading 1"/>
    <w:basedOn w:val="Normal"/>
    <w:next w:val="Normal"/>
    <w:link w:val="Heading1Char"/>
    <w:uiPriority w:val="9"/>
    <w:qFormat/>
    <w:rsid w:val="00794244"/>
    <w:pPr>
      <w:keepNext/>
      <w:keepLines/>
      <w:spacing w:before="480" w:line="276" w:lineRule="auto"/>
      <w:outlineLvl w:val="0"/>
    </w:pPr>
    <w:rPr>
      <w:rFonts w:asciiTheme="majorHAnsi" w:eastAsiaTheme="majorEastAsia" w:hAnsiTheme="majorHAnsi" w:cstheme="majorBidi"/>
      <w:b/>
      <w:bCs/>
      <w:noProof w:val="0"/>
      <w:color w:val="365F91" w:themeColor="accent1" w:themeShade="BF"/>
      <w:sz w:val="28"/>
      <w:szCs w:val="35"/>
      <w:lang w:bidi="th-TH"/>
    </w:rPr>
  </w:style>
  <w:style w:type="paragraph" w:styleId="Heading2">
    <w:name w:val="heading 2"/>
    <w:basedOn w:val="Normal"/>
    <w:next w:val="Normal"/>
    <w:link w:val="Heading2Char"/>
    <w:uiPriority w:val="9"/>
    <w:unhideWhenUsed/>
    <w:qFormat/>
    <w:rsid w:val="00794244"/>
    <w:pPr>
      <w:keepNext/>
      <w:keepLines/>
      <w:spacing w:before="200" w:line="276" w:lineRule="auto"/>
      <w:outlineLvl w:val="1"/>
    </w:pPr>
    <w:rPr>
      <w:rFonts w:asciiTheme="majorHAnsi" w:eastAsiaTheme="majorEastAsia" w:hAnsiTheme="majorHAnsi" w:cstheme="majorBidi"/>
      <w:b/>
      <w:bCs/>
      <w:noProof w:val="0"/>
      <w:color w:val="4F81BD" w:themeColor="accent1"/>
      <w:sz w:val="26"/>
      <w:szCs w:val="33"/>
      <w:lang w:bidi="th-TH"/>
    </w:rPr>
  </w:style>
  <w:style w:type="paragraph" w:styleId="Heading3">
    <w:name w:val="heading 3"/>
    <w:basedOn w:val="Normal"/>
    <w:next w:val="Normal"/>
    <w:link w:val="Heading3Char"/>
    <w:uiPriority w:val="9"/>
    <w:unhideWhenUsed/>
    <w:qFormat/>
    <w:rsid w:val="00794244"/>
    <w:pPr>
      <w:keepNext/>
      <w:keepLines/>
      <w:spacing w:before="200" w:line="276" w:lineRule="auto"/>
      <w:outlineLvl w:val="2"/>
    </w:pPr>
    <w:rPr>
      <w:rFonts w:asciiTheme="majorHAnsi" w:eastAsiaTheme="majorEastAsia" w:hAnsiTheme="majorHAnsi" w:cstheme="majorBidi"/>
      <w:b/>
      <w:bCs/>
      <w:noProof w:val="0"/>
      <w:color w:val="4F81BD" w:themeColor="accent1"/>
      <w:szCs w:val="28"/>
      <w:lang w:bidi="th-TH"/>
    </w:rPr>
  </w:style>
  <w:style w:type="paragraph" w:styleId="Heading4">
    <w:name w:val="heading 4"/>
    <w:basedOn w:val="Normal"/>
    <w:next w:val="Normal"/>
    <w:link w:val="Heading4Char"/>
    <w:uiPriority w:val="9"/>
    <w:semiHidden/>
    <w:unhideWhenUsed/>
    <w:qFormat/>
    <w:rsid w:val="00794244"/>
    <w:pPr>
      <w:keepNext/>
      <w:keepLines/>
      <w:spacing w:before="200" w:line="276" w:lineRule="auto"/>
      <w:outlineLvl w:val="3"/>
    </w:pPr>
    <w:rPr>
      <w:rFonts w:asciiTheme="majorHAnsi" w:eastAsiaTheme="majorEastAsia" w:hAnsiTheme="majorHAnsi" w:cstheme="majorBidi"/>
      <w:b/>
      <w:bCs/>
      <w:i/>
      <w:iCs/>
      <w:noProof w:val="0"/>
      <w:color w:val="4F81BD" w:themeColor="accent1"/>
      <w:szCs w:val="28"/>
      <w:lang w:val="en-GB" w:bidi="th-TH"/>
    </w:rPr>
  </w:style>
  <w:style w:type="paragraph" w:styleId="Heading5">
    <w:name w:val="heading 5"/>
    <w:basedOn w:val="Normal"/>
    <w:next w:val="Normal"/>
    <w:link w:val="Heading5Char"/>
    <w:uiPriority w:val="9"/>
    <w:semiHidden/>
    <w:unhideWhenUsed/>
    <w:qFormat/>
    <w:rsid w:val="00794244"/>
    <w:pPr>
      <w:keepNext/>
      <w:keepLines/>
      <w:spacing w:before="200" w:line="276" w:lineRule="auto"/>
      <w:outlineLvl w:val="4"/>
    </w:pPr>
    <w:rPr>
      <w:rFonts w:asciiTheme="majorHAnsi" w:eastAsiaTheme="majorEastAsia" w:hAnsiTheme="majorHAnsi" w:cstheme="majorBidi"/>
      <w:noProof w:val="0"/>
      <w:color w:val="243F60" w:themeColor="accent1" w:themeShade="7F"/>
      <w:szCs w:val="28"/>
      <w:lang w:val="en-GB" w:bidi="th-TH"/>
    </w:rPr>
  </w:style>
  <w:style w:type="paragraph" w:styleId="Heading6">
    <w:name w:val="heading 6"/>
    <w:basedOn w:val="Normal"/>
    <w:next w:val="Normal"/>
    <w:link w:val="Heading6Char"/>
    <w:uiPriority w:val="9"/>
    <w:semiHidden/>
    <w:unhideWhenUsed/>
    <w:qFormat/>
    <w:rsid w:val="00794244"/>
    <w:pPr>
      <w:keepNext/>
      <w:keepLines/>
      <w:spacing w:before="200" w:line="276" w:lineRule="auto"/>
      <w:outlineLvl w:val="5"/>
    </w:pPr>
    <w:rPr>
      <w:rFonts w:asciiTheme="majorHAnsi" w:eastAsiaTheme="majorEastAsia" w:hAnsiTheme="majorHAnsi" w:cstheme="majorBidi"/>
      <w:i/>
      <w:iCs/>
      <w:noProof w:val="0"/>
      <w:color w:val="243F60" w:themeColor="accent1" w:themeShade="7F"/>
      <w:szCs w:val="28"/>
      <w:lang w:val="en-GB" w:bidi="th-TH"/>
    </w:rPr>
  </w:style>
  <w:style w:type="paragraph" w:styleId="Heading7">
    <w:name w:val="heading 7"/>
    <w:basedOn w:val="Normal"/>
    <w:next w:val="Normal"/>
    <w:link w:val="Heading7Char"/>
    <w:qFormat/>
    <w:rsid w:val="00604BC1"/>
    <w:pPr>
      <w:keepNext/>
      <w:ind w:firstLine="720"/>
      <w:jc w:val="center"/>
      <w:outlineLvl w:val="6"/>
    </w:pPr>
    <w:rPr>
      <w:b/>
      <w:bCs/>
      <w:noProof w:val="0"/>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604BC1"/>
    <w:rPr>
      <w:rFonts w:ascii="Times New Roman" w:eastAsia="Times New Roman" w:hAnsi="Times New Roman" w:cs="Times New Roman"/>
      <w:b/>
      <w:bCs/>
      <w:sz w:val="20"/>
      <w:lang w:bidi="ar-SA"/>
    </w:rPr>
  </w:style>
  <w:style w:type="character" w:styleId="Hyperlink">
    <w:name w:val="Hyperlink"/>
    <w:uiPriority w:val="99"/>
    <w:unhideWhenUsed/>
    <w:rsid w:val="00024A65"/>
    <w:rPr>
      <w:color w:val="0000FF"/>
      <w:u w:val="single"/>
    </w:rPr>
  </w:style>
  <w:style w:type="character" w:customStyle="1" w:styleId="Heading1Char">
    <w:name w:val="Heading 1 Char"/>
    <w:basedOn w:val="DefaultParagraphFont"/>
    <w:link w:val="Heading1"/>
    <w:uiPriority w:val="9"/>
    <w:rsid w:val="00794244"/>
    <w:rPr>
      <w:rFonts w:asciiTheme="majorHAnsi" w:eastAsiaTheme="majorEastAsia" w:hAnsiTheme="majorHAnsi" w:cstheme="majorBidi"/>
      <w:b/>
      <w:bCs/>
      <w:color w:val="365F91" w:themeColor="accent1" w:themeShade="BF"/>
      <w:sz w:val="28"/>
      <w:szCs w:val="35"/>
    </w:rPr>
  </w:style>
  <w:style w:type="character" w:customStyle="1" w:styleId="Heading2Char">
    <w:name w:val="Heading 2 Char"/>
    <w:basedOn w:val="DefaultParagraphFont"/>
    <w:link w:val="Heading2"/>
    <w:uiPriority w:val="9"/>
    <w:rsid w:val="00794244"/>
    <w:rPr>
      <w:rFonts w:asciiTheme="majorHAnsi" w:eastAsiaTheme="majorEastAsia" w:hAnsiTheme="majorHAnsi" w:cstheme="majorBidi"/>
      <w:b/>
      <w:bCs/>
      <w:color w:val="4F81BD" w:themeColor="accent1"/>
      <w:sz w:val="26"/>
      <w:szCs w:val="33"/>
    </w:rPr>
  </w:style>
  <w:style w:type="character" w:customStyle="1" w:styleId="Heading3Char">
    <w:name w:val="Heading 3 Char"/>
    <w:basedOn w:val="DefaultParagraphFont"/>
    <w:link w:val="Heading3"/>
    <w:uiPriority w:val="9"/>
    <w:rsid w:val="00794244"/>
    <w:rPr>
      <w:rFonts w:asciiTheme="majorHAnsi" w:eastAsiaTheme="majorEastAsia" w:hAnsiTheme="majorHAnsi" w:cstheme="majorBidi"/>
      <w:b/>
      <w:bCs/>
      <w:color w:val="4F81BD" w:themeColor="accent1"/>
      <w:sz w:val="24"/>
    </w:rPr>
  </w:style>
  <w:style w:type="character" w:customStyle="1" w:styleId="Heading4Char">
    <w:name w:val="Heading 4 Char"/>
    <w:basedOn w:val="DefaultParagraphFont"/>
    <w:link w:val="Heading4"/>
    <w:uiPriority w:val="9"/>
    <w:semiHidden/>
    <w:rsid w:val="00794244"/>
    <w:rPr>
      <w:rFonts w:asciiTheme="majorHAnsi" w:eastAsiaTheme="majorEastAsia" w:hAnsiTheme="majorHAnsi" w:cstheme="majorBidi"/>
      <w:b/>
      <w:bCs/>
      <w:i/>
      <w:iCs/>
      <w:color w:val="4F81BD" w:themeColor="accent1"/>
      <w:sz w:val="24"/>
      <w:lang w:val="en-GB"/>
    </w:rPr>
  </w:style>
  <w:style w:type="character" w:customStyle="1" w:styleId="Heading5Char">
    <w:name w:val="Heading 5 Char"/>
    <w:basedOn w:val="DefaultParagraphFont"/>
    <w:link w:val="Heading5"/>
    <w:uiPriority w:val="9"/>
    <w:semiHidden/>
    <w:rsid w:val="00794244"/>
    <w:rPr>
      <w:rFonts w:asciiTheme="majorHAnsi" w:eastAsiaTheme="majorEastAsia" w:hAnsiTheme="majorHAnsi" w:cstheme="majorBidi"/>
      <w:color w:val="243F60" w:themeColor="accent1" w:themeShade="7F"/>
      <w:sz w:val="24"/>
      <w:lang w:val="en-GB"/>
    </w:rPr>
  </w:style>
  <w:style w:type="character" w:customStyle="1" w:styleId="Heading6Char">
    <w:name w:val="Heading 6 Char"/>
    <w:basedOn w:val="DefaultParagraphFont"/>
    <w:link w:val="Heading6"/>
    <w:uiPriority w:val="9"/>
    <w:semiHidden/>
    <w:rsid w:val="00794244"/>
    <w:rPr>
      <w:rFonts w:asciiTheme="majorHAnsi" w:eastAsiaTheme="majorEastAsia" w:hAnsiTheme="majorHAnsi" w:cstheme="majorBidi"/>
      <w:i/>
      <w:iCs/>
      <w:color w:val="243F60" w:themeColor="accent1" w:themeShade="7F"/>
      <w:sz w:val="24"/>
      <w:lang w:val="en-GB"/>
    </w:rPr>
  </w:style>
  <w:style w:type="character" w:customStyle="1" w:styleId="FooterChar">
    <w:name w:val="Footer Char"/>
    <w:link w:val="Footer"/>
    <w:uiPriority w:val="99"/>
    <w:rsid w:val="00794244"/>
    <w:rPr>
      <w:rFonts w:eastAsia="MS Mincho"/>
      <w:lang w:bidi="ar-SA"/>
    </w:rPr>
  </w:style>
  <w:style w:type="paragraph" w:styleId="Footer">
    <w:name w:val="footer"/>
    <w:basedOn w:val="Normal"/>
    <w:link w:val="FooterChar"/>
    <w:uiPriority w:val="99"/>
    <w:rsid w:val="00794244"/>
    <w:pPr>
      <w:tabs>
        <w:tab w:val="center" w:pos="4320"/>
        <w:tab w:val="right" w:pos="8640"/>
      </w:tabs>
    </w:pPr>
    <w:rPr>
      <w:rFonts w:asciiTheme="minorHAnsi" w:eastAsia="MS Mincho" w:hAnsiTheme="minorHAnsi" w:cstheme="minorBidi"/>
      <w:noProof w:val="0"/>
      <w:sz w:val="22"/>
      <w:szCs w:val="28"/>
    </w:rPr>
  </w:style>
  <w:style w:type="character" w:customStyle="1" w:styleId="FooterChar1">
    <w:name w:val="Footer Char1"/>
    <w:basedOn w:val="DefaultParagraphFont"/>
    <w:uiPriority w:val="99"/>
    <w:semiHidden/>
    <w:rsid w:val="00794244"/>
    <w:rPr>
      <w:rFonts w:ascii="Times New Roman" w:eastAsia="Times New Roman" w:hAnsi="Times New Roman" w:cs="Times New Roman"/>
      <w:noProof/>
      <w:sz w:val="24"/>
      <w:szCs w:val="24"/>
      <w:lang w:bidi="ar-SA"/>
    </w:rPr>
  </w:style>
  <w:style w:type="character" w:styleId="PageNumber">
    <w:name w:val="page number"/>
    <w:basedOn w:val="DefaultParagraphFont"/>
    <w:rsid w:val="00794244"/>
  </w:style>
  <w:style w:type="table" w:styleId="TableGrid">
    <w:name w:val="Table Grid"/>
    <w:basedOn w:val="TableNormal"/>
    <w:uiPriority w:val="59"/>
    <w:rsid w:val="00794244"/>
    <w:pPr>
      <w:spacing w:after="0" w:line="240" w:lineRule="auto"/>
    </w:pPr>
    <w:rPr>
      <w:rFonts w:ascii="Phetsarath OT" w:hAnsi="Phetsarath OT"/>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표준 (웹)"/>
    <w:basedOn w:val="Normal"/>
    <w:link w:val="NormalWebChar"/>
    <w:uiPriority w:val="99"/>
    <w:unhideWhenUsed/>
    <w:qFormat/>
    <w:rsid w:val="00794244"/>
    <w:pPr>
      <w:spacing w:before="100" w:beforeAutospacing="1" w:after="100" w:afterAutospacing="1"/>
    </w:pPr>
    <w:rPr>
      <w:noProof w:val="0"/>
      <w:lang w:bidi="th-TH"/>
    </w:rPr>
  </w:style>
  <w:style w:type="character" w:customStyle="1" w:styleId="NormalWebChar">
    <w:name w:val="Normal (Web) Char"/>
    <w:aliases w:val="표준 (웹) Char"/>
    <w:basedOn w:val="DefaultParagraphFont"/>
    <w:link w:val="NormalWeb"/>
    <w:uiPriority w:val="99"/>
    <w:rsid w:val="00794244"/>
    <w:rPr>
      <w:rFonts w:ascii="Times New Roman" w:eastAsia="Times New Roman" w:hAnsi="Times New Roman" w:cs="Times New Roman"/>
      <w:sz w:val="24"/>
      <w:szCs w:val="24"/>
    </w:rPr>
  </w:style>
  <w:style w:type="character" w:styleId="Emphasis">
    <w:name w:val="Emphasis"/>
    <w:basedOn w:val="DefaultParagraphFont"/>
    <w:uiPriority w:val="20"/>
    <w:qFormat/>
    <w:rsid w:val="00794244"/>
    <w:rPr>
      <w:i/>
      <w:iCs/>
    </w:rPr>
  </w:style>
  <w:style w:type="character" w:styleId="Strong">
    <w:name w:val="Strong"/>
    <w:basedOn w:val="DefaultParagraphFont"/>
    <w:uiPriority w:val="22"/>
    <w:qFormat/>
    <w:rsid w:val="00794244"/>
    <w:rPr>
      <w:b/>
      <w:bCs/>
    </w:rPr>
  </w:style>
  <w:style w:type="character" w:customStyle="1" w:styleId="auto-style1">
    <w:name w:val="auto-style1"/>
    <w:rsid w:val="00794244"/>
  </w:style>
  <w:style w:type="character" w:customStyle="1" w:styleId="auto-style19">
    <w:name w:val="auto-style19"/>
    <w:basedOn w:val="DefaultParagraphFont"/>
    <w:rsid w:val="00794244"/>
  </w:style>
  <w:style w:type="character" w:customStyle="1" w:styleId="auto-style51">
    <w:name w:val="auto-style51"/>
    <w:basedOn w:val="DefaultParagraphFont"/>
    <w:rsid w:val="00794244"/>
  </w:style>
  <w:style w:type="paragraph" w:styleId="BalloonText">
    <w:name w:val="Balloon Text"/>
    <w:basedOn w:val="Normal"/>
    <w:link w:val="BalloonTextChar"/>
    <w:uiPriority w:val="99"/>
    <w:semiHidden/>
    <w:unhideWhenUsed/>
    <w:rsid w:val="00794244"/>
    <w:rPr>
      <w:rFonts w:ascii="Tahoma" w:eastAsiaTheme="minorHAnsi" w:hAnsi="Tahoma" w:cs="Angsana New"/>
      <w:noProof w:val="0"/>
      <w:sz w:val="16"/>
      <w:szCs w:val="20"/>
      <w:lang w:val="en-GB" w:bidi="th-TH"/>
    </w:rPr>
  </w:style>
  <w:style w:type="character" w:customStyle="1" w:styleId="BalloonTextChar">
    <w:name w:val="Balloon Text Char"/>
    <w:basedOn w:val="DefaultParagraphFont"/>
    <w:link w:val="BalloonText"/>
    <w:uiPriority w:val="99"/>
    <w:semiHidden/>
    <w:rsid w:val="00794244"/>
    <w:rPr>
      <w:rFonts w:ascii="Tahoma" w:hAnsi="Tahoma" w:cs="Angsana New"/>
      <w:sz w:val="16"/>
      <w:szCs w:val="20"/>
      <w:lang w:val="en-GB"/>
    </w:rPr>
  </w:style>
  <w:style w:type="character" w:customStyle="1" w:styleId="popup">
    <w:name w:val="popup"/>
    <w:basedOn w:val="DefaultParagraphFont"/>
    <w:rsid w:val="00794244"/>
  </w:style>
  <w:style w:type="character" w:styleId="FollowedHyperlink">
    <w:name w:val="FollowedHyperlink"/>
    <w:basedOn w:val="DefaultParagraphFont"/>
    <w:uiPriority w:val="99"/>
    <w:semiHidden/>
    <w:unhideWhenUsed/>
    <w:rsid w:val="00794244"/>
    <w:rPr>
      <w:color w:val="800080" w:themeColor="followedHyperlink"/>
      <w:u w:val="single"/>
    </w:rPr>
  </w:style>
  <w:style w:type="character" w:customStyle="1" w:styleId="auto-style2">
    <w:name w:val="auto-style2"/>
    <w:basedOn w:val="DefaultParagraphFont"/>
    <w:rsid w:val="00794244"/>
  </w:style>
  <w:style w:type="paragraph" w:styleId="Header">
    <w:name w:val="header"/>
    <w:basedOn w:val="Normal"/>
    <w:link w:val="HeaderChar"/>
    <w:uiPriority w:val="99"/>
    <w:unhideWhenUsed/>
    <w:rsid w:val="00794244"/>
    <w:pPr>
      <w:tabs>
        <w:tab w:val="center" w:pos="4680"/>
        <w:tab w:val="right" w:pos="9360"/>
      </w:tabs>
    </w:pPr>
    <w:rPr>
      <w:rFonts w:ascii="Phetsarath OT" w:eastAsiaTheme="minorHAnsi" w:hAnsi="Phetsarath OT" w:cstheme="minorBidi"/>
      <w:noProof w:val="0"/>
      <w:szCs w:val="28"/>
      <w:lang w:val="en-GB" w:bidi="th-TH"/>
    </w:rPr>
  </w:style>
  <w:style w:type="character" w:customStyle="1" w:styleId="HeaderChar">
    <w:name w:val="Header Char"/>
    <w:basedOn w:val="DefaultParagraphFont"/>
    <w:link w:val="Header"/>
    <w:uiPriority w:val="99"/>
    <w:rsid w:val="00794244"/>
    <w:rPr>
      <w:rFonts w:ascii="Phetsarath OT" w:hAnsi="Phetsarath OT"/>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BC1"/>
    <w:pPr>
      <w:spacing w:after="0" w:line="240" w:lineRule="auto"/>
    </w:pPr>
    <w:rPr>
      <w:rFonts w:ascii="Times New Roman" w:eastAsia="Times New Roman" w:hAnsi="Times New Roman" w:cs="Times New Roman"/>
      <w:noProof/>
      <w:sz w:val="24"/>
      <w:szCs w:val="24"/>
      <w:lang w:bidi="ar-SA"/>
    </w:rPr>
  </w:style>
  <w:style w:type="paragraph" w:styleId="Heading1">
    <w:name w:val="heading 1"/>
    <w:basedOn w:val="Normal"/>
    <w:next w:val="Normal"/>
    <w:link w:val="Heading1Char"/>
    <w:uiPriority w:val="9"/>
    <w:qFormat/>
    <w:rsid w:val="00794244"/>
    <w:pPr>
      <w:keepNext/>
      <w:keepLines/>
      <w:spacing w:before="480" w:line="276" w:lineRule="auto"/>
      <w:outlineLvl w:val="0"/>
    </w:pPr>
    <w:rPr>
      <w:rFonts w:asciiTheme="majorHAnsi" w:eastAsiaTheme="majorEastAsia" w:hAnsiTheme="majorHAnsi" w:cstheme="majorBidi"/>
      <w:b/>
      <w:bCs/>
      <w:noProof w:val="0"/>
      <w:color w:val="365F91" w:themeColor="accent1" w:themeShade="BF"/>
      <w:sz w:val="28"/>
      <w:szCs w:val="35"/>
      <w:lang w:bidi="th-TH"/>
    </w:rPr>
  </w:style>
  <w:style w:type="paragraph" w:styleId="Heading2">
    <w:name w:val="heading 2"/>
    <w:basedOn w:val="Normal"/>
    <w:next w:val="Normal"/>
    <w:link w:val="Heading2Char"/>
    <w:uiPriority w:val="9"/>
    <w:unhideWhenUsed/>
    <w:qFormat/>
    <w:rsid w:val="00794244"/>
    <w:pPr>
      <w:keepNext/>
      <w:keepLines/>
      <w:spacing w:before="200" w:line="276" w:lineRule="auto"/>
      <w:outlineLvl w:val="1"/>
    </w:pPr>
    <w:rPr>
      <w:rFonts w:asciiTheme="majorHAnsi" w:eastAsiaTheme="majorEastAsia" w:hAnsiTheme="majorHAnsi" w:cstheme="majorBidi"/>
      <w:b/>
      <w:bCs/>
      <w:noProof w:val="0"/>
      <w:color w:val="4F81BD" w:themeColor="accent1"/>
      <w:sz w:val="26"/>
      <w:szCs w:val="33"/>
      <w:lang w:bidi="th-TH"/>
    </w:rPr>
  </w:style>
  <w:style w:type="paragraph" w:styleId="Heading3">
    <w:name w:val="heading 3"/>
    <w:basedOn w:val="Normal"/>
    <w:next w:val="Normal"/>
    <w:link w:val="Heading3Char"/>
    <w:uiPriority w:val="9"/>
    <w:unhideWhenUsed/>
    <w:qFormat/>
    <w:rsid w:val="00794244"/>
    <w:pPr>
      <w:keepNext/>
      <w:keepLines/>
      <w:spacing w:before="200" w:line="276" w:lineRule="auto"/>
      <w:outlineLvl w:val="2"/>
    </w:pPr>
    <w:rPr>
      <w:rFonts w:asciiTheme="majorHAnsi" w:eastAsiaTheme="majorEastAsia" w:hAnsiTheme="majorHAnsi" w:cstheme="majorBidi"/>
      <w:b/>
      <w:bCs/>
      <w:noProof w:val="0"/>
      <w:color w:val="4F81BD" w:themeColor="accent1"/>
      <w:szCs w:val="28"/>
      <w:lang w:bidi="th-TH"/>
    </w:rPr>
  </w:style>
  <w:style w:type="paragraph" w:styleId="Heading4">
    <w:name w:val="heading 4"/>
    <w:basedOn w:val="Normal"/>
    <w:next w:val="Normal"/>
    <w:link w:val="Heading4Char"/>
    <w:uiPriority w:val="9"/>
    <w:semiHidden/>
    <w:unhideWhenUsed/>
    <w:qFormat/>
    <w:rsid w:val="00794244"/>
    <w:pPr>
      <w:keepNext/>
      <w:keepLines/>
      <w:spacing w:before="200" w:line="276" w:lineRule="auto"/>
      <w:outlineLvl w:val="3"/>
    </w:pPr>
    <w:rPr>
      <w:rFonts w:asciiTheme="majorHAnsi" w:eastAsiaTheme="majorEastAsia" w:hAnsiTheme="majorHAnsi" w:cstheme="majorBidi"/>
      <w:b/>
      <w:bCs/>
      <w:i/>
      <w:iCs/>
      <w:noProof w:val="0"/>
      <w:color w:val="4F81BD" w:themeColor="accent1"/>
      <w:szCs w:val="28"/>
      <w:lang w:val="en-GB" w:bidi="th-TH"/>
    </w:rPr>
  </w:style>
  <w:style w:type="paragraph" w:styleId="Heading5">
    <w:name w:val="heading 5"/>
    <w:basedOn w:val="Normal"/>
    <w:next w:val="Normal"/>
    <w:link w:val="Heading5Char"/>
    <w:uiPriority w:val="9"/>
    <w:semiHidden/>
    <w:unhideWhenUsed/>
    <w:qFormat/>
    <w:rsid w:val="00794244"/>
    <w:pPr>
      <w:keepNext/>
      <w:keepLines/>
      <w:spacing w:before="200" w:line="276" w:lineRule="auto"/>
      <w:outlineLvl w:val="4"/>
    </w:pPr>
    <w:rPr>
      <w:rFonts w:asciiTheme="majorHAnsi" w:eastAsiaTheme="majorEastAsia" w:hAnsiTheme="majorHAnsi" w:cstheme="majorBidi"/>
      <w:noProof w:val="0"/>
      <w:color w:val="243F60" w:themeColor="accent1" w:themeShade="7F"/>
      <w:szCs w:val="28"/>
      <w:lang w:val="en-GB" w:bidi="th-TH"/>
    </w:rPr>
  </w:style>
  <w:style w:type="paragraph" w:styleId="Heading6">
    <w:name w:val="heading 6"/>
    <w:basedOn w:val="Normal"/>
    <w:next w:val="Normal"/>
    <w:link w:val="Heading6Char"/>
    <w:uiPriority w:val="9"/>
    <w:semiHidden/>
    <w:unhideWhenUsed/>
    <w:qFormat/>
    <w:rsid w:val="00794244"/>
    <w:pPr>
      <w:keepNext/>
      <w:keepLines/>
      <w:spacing w:before="200" w:line="276" w:lineRule="auto"/>
      <w:outlineLvl w:val="5"/>
    </w:pPr>
    <w:rPr>
      <w:rFonts w:asciiTheme="majorHAnsi" w:eastAsiaTheme="majorEastAsia" w:hAnsiTheme="majorHAnsi" w:cstheme="majorBidi"/>
      <w:i/>
      <w:iCs/>
      <w:noProof w:val="0"/>
      <w:color w:val="243F60" w:themeColor="accent1" w:themeShade="7F"/>
      <w:szCs w:val="28"/>
      <w:lang w:val="en-GB" w:bidi="th-TH"/>
    </w:rPr>
  </w:style>
  <w:style w:type="paragraph" w:styleId="Heading7">
    <w:name w:val="heading 7"/>
    <w:basedOn w:val="Normal"/>
    <w:next w:val="Normal"/>
    <w:link w:val="Heading7Char"/>
    <w:qFormat/>
    <w:rsid w:val="00604BC1"/>
    <w:pPr>
      <w:keepNext/>
      <w:ind w:firstLine="720"/>
      <w:jc w:val="center"/>
      <w:outlineLvl w:val="6"/>
    </w:pPr>
    <w:rPr>
      <w:b/>
      <w:bCs/>
      <w:noProof w:val="0"/>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604BC1"/>
    <w:rPr>
      <w:rFonts w:ascii="Times New Roman" w:eastAsia="Times New Roman" w:hAnsi="Times New Roman" w:cs="Times New Roman"/>
      <w:b/>
      <w:bCs/>
      <w:sz w:val="20"/>
      <w:lang w:bidi="ar-SA"/>
    </w:rPr>
  </w:style>
  <w:style w:type="character" w:styleId="Hyperlink">
    <w:name w:val="Hyperlink"/>
    <w:uiPriority w:val="99"/>
    <w:unhideWhenUsed/>
    <w:rsid w:val="00024A65"/>
    <w:rPr>
      <w:color w:val="0000FF"/>
      <w:u w:val="single"/>
    </w:rPr>
  </w:style>
  <w:style w:type="character" w:customStyle="1" w:styleId="Heading1Char">
    <w:name w:val="Heading 1 Char"/>
    <w:basedOn w:val="DefaultParagraphFont"/>
    <w:link w:val="Heading1"/>
    <w:uiPriority w:val="9"/>
    <w:rsid w:val="00794244"/>
    <w:rPr>
      <w:rFonts w:asciiTheme="majorHAnsi" w:eastAsiaTheme="majorEastAsia" w:hAnsiTheme="majorHAnsi" w:cstheme="majorBidi"/>
      <w:b/>
      <w:bCs/>
      <w:color w:val="365F91" w:themeColor="accent1" w:themeShade="BF"/>
      <w:sz w:val="28"/>
      <w:szCs w:val="35"/>
    </w:rPr>
  </w:style>
  <w:style w:type="character" w:customStyle="1" w:styleId="Heading2Char">
    <w:name w:val="Heading 2 Char"/>
    <w:basedOn w:val="DefaultParagraphFont"/>
    <w:link w:val="Heading2"/>
    <w:uiPriority w:val="9"/>
    <w:rsid w:val="00794244"/>
    <w:rPr>
      <w:rFonts w:asciiTheme="majorHAnsi" w:eastAsiaTheme="majorEastAsia" w:hAnsiTheme="majorHAnsi" w:cstheme="majorBidi"/>
      <w:b/>
      <w:bCs/>
      <w:color w:val="4F81BD" w:themeColor="accent1"/>
      <w:sz w:val="26"/>
      <w:szCs w:val="33"/>
    </w:rPr>
  </w:style>
  <w:style w:type="character" w:customStyle="1" w:styleId="Heading3Char">
    <w:name w:val="Heading 3 Char"/>
    <w:basedOn w:val="DefaultParagraphFont"/>
    <w:link w:val="Heading3"/>
    <w:uiPriority w:val="9"/>
    <w:rsid w:val="00794244"/>
    <w:rPr>
      <w:rFonts w:asciiTheme="majorHAnsi" w:eastAsiaTheme="majorEastAsia" w:hAnsiTheme="majorHAnsi" w:cstheme="majorBidi"/>
      <w:b/>
      <w:bCs/>
      <w:color w:val="4F81BD" w:themeColor="accent1"/>
      <w:sz w:val="24"/>
    </w:rPr>
  </w:style>
  <w:style w:type="character" w:customStyle="1" w:styleId="Heading4Char">
    <w:name w:val="Heading 4 Char"/>
    <w:basedOn w:val="DefaultParagraphFont"/>
    <w:link w:val="Heading4"/>
    <w:uiPriority w:val="9"/>
    <w:semiHidden/>
    <w:rsid w:val="00794244"/>
    <w:rPr>
      <w:rFonts w:asciiTheme="majorHAnsi" w:eastAsiaTheme="majorEastAsia" w:hAnsiTheme="majorHAnsi" w:cstheme="majorBidi"/>
      <w:b/>
      <w:bCs/>
      <w:i/>
      <w:iCs/>
      <w:color w:val="4F81BD" w:themeColor="accent1"/>
      <w:sz w:val="24"/>
      <w:lang w:val="en-GB"/>
    </w:rPr>
  </w:style>
  <w:style w:type="character" w:customStyle="1" w:styleId="Heading5Char">
    <w:name w:val="Heading 5 Char"/>
    <w:basedOn w:val="DefaultParagraphFont"/>
    <w:link w:val="Heading5"/>
    <w:uiPriority w:val="9"/>
    <w:semiHidden/>
    <w:rsid w:val="00794244"/>
    <w:rPr>
      <w:rFonts w:asciiTheme="majorHAnsi" w:eastAsiaTheme="majorEastAsia" w:hAnsiTheme="majorHAnsi" w:cstheme="majorBidi"/>
      <w:color w:val="243F60" w:themeColor="accent1" w:themeShade="7F"/>
      <w:sz w:val="24"/>
      <w:lang w:val="en-GB"/>
    </w:rPr>
  </w:style>
  <w:style w:type="character" w:customStyle="1" w:styleId="Heading6Char">
    <w:name w:val="Heading 6 Char"/>
    <w:basedOn w:val="DefaultParagraphFont"/>
    <w:link w:val="Heading6"/>
    <w:uiPriority w:val="9"/>
    <w:semiHidden/>
    <w:rsid w:val="00794244"/>
    <w:rPr>
      <w:rFonts w:asciiTheme="majorHAnsi" w:eastAsiaTheme="majorEastAsia" w:hAnsiTheme="majorHAnsi" w:cstheme="majorBidi"/>
      <w:i/>
      <w:iCs/>
      <w:color w:val="243F60" w:themeColor="accent1" w:themeShade="7F"/>
      <w:sz w:val="24"/>
      <w:lang w:val="en-GB"/>
    </w:rPr>
  </w:style>
  <w:style w:type="character" w:customStyle="1" w:styleId="FooterChar">
    <w:name w:val="Footer Char"/>
    <w:link w:val="Footer"/>
    <w:uiPriority w:val="99"/>
    <w:rsid w:val="00794244"/>
    <w:rPr>
      <w:rFonts w:eastAsia="MS Mincho"/>
      <w:lang w:bidi="ar-SA"/>
    </w:rPr>
  </w:style>
  <w:style w:type="paragraph" w:styleId="Footer">
    <w:name w:val="footer"/>
    <w:basedOn w:val="Normal"/>
    <w:link w:val="FooterChar"/>
    <w:uiPriority w:val="99"/>
    <w:rsid w:val="00794244"/>
    <w:pPr>
      <w:tabs>
        <w:tab w:val="center" w:pos="4320"/>
        <w:tab w:val="right" w:pos="8640"/>
      </w:tabs>
    </w:pPr>
    <w:rPr>
      <w:rFonts w:asciiTheme="minorHAnsi" w:eastAsia="MS Mincho" w:hAnsiTheme="minorHAnsi" w:cstheme="minorBidi"/>
      <w:noProof w:val="0"/>
      <w:sz w:val="22"/>
      <w:szCs w:val="28"/>
    </w:rPr>
  </w:style>
  <w:style w:type="character" w:customStyle="1" w:styleId="FooterChar1">
    <w:name w:val="Footer Char1"/>
    <w:basedOn w:val="DefaultParagraphFont"/>
    <w:uiPriority w:val="99"/>
    <w:semiHidden/>
    <w:rsid w:val="00794244"/>
    <w:rPr>
      <w:rFonts w:ascii="Times New Roman" w:eastAsia="Times New Roman" w:hAnsi="Times New Roman" w:cs="Times New Roman"/>
      <w:noProof/>
      <w:sz w:val="24"/>
      <w:szCs w:val="24"/>
      <w:lang w:bidi="ar-SA"/>
    </w:rPr>
  </w:style>
  <w:style w:type="character" w:styleId="PageNumber">
    <w:name w:val="page number"/>
    <w:basedOn w:val="DefaultParagraphFont"/>
    <w:rsid w:val="00794244"/>
  </w:style>
  <w:style w:type="table" w:styleId="TableGrid">
    <w:name w:val="Table Grid"/>
    <w:basedOn w:val="TableNormal"/>
    <w:uiPriority w:val="59"/>
    <w:rsid w:val="00794244"/>
    <w:pPr>
      <w:spacing w:after="0" w:line="240" w:lineRule="auto"/>
    </w:pPr>
    <w:rPr>
      <w:rFonts w:ascii="Phetsarath OT" w:hAnsi="Phetsarath OT"/>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표준 (웹)"/>
    <w:basedOn w:val="Normal"/>
    <w:link w:val="NormalWebChar"/>
    <w:uiPriority w:val="99"/>
    <w:unhideWhenUsed/>
    <w:qFormat/>
    <w:rsid w:val="00794244"/>
    <w:pPr>
      <w:spacing w:before="100" w:beforeAutospacing="1" w:after="100" w:afterAutospacing="1"/>
    </w:pPr>
    <w:rPr>
      <w:noProof w:val="0"/>
      <w:lang w:bidi="th-TH"/>
    </w:rPr>
  </w:style>
  <w:style w:type="character" w:customStyle="1" w:styleId="NormalWebChar">
    <w:name w:val="Normal (Web) Char"/>
    <w:aliases w:val="표준 (웹) Char"/>
    <w:basedOn w:val="DefaultParagraphFont"/>
    <w:link w:val="NormalWeb"/>
    <w:uiPriority w:val="99"/>
    <w:rsid w:val="00794244"/>
    <w:rPr>
      <w:rFonts w:ascii="Times New Roman" w:eastAsia="Times New Roman" w:hAnsi="Times New Roman" w:cs="Times New Roman"/>
      <w:sz w:val="24"/>
      <w:szCs w:val="24"/>
    </w:rPr>
  </w:style>
  <w:style w:type="character" w:styleId="Emphasis">
    <w:name w:val="Emphasis"/>
    <w:basedOn w:val="DefaultParagraphFont"/>
    <w:uiPriority w:val="20"/>
    <w:qFormat/>
    <w:rsid w:val="00794244"/>
    <w:rPr>
      <w:i/>
      <w:iCs/>
    </w:rPr>
  </w:style>
  <w:style w:type="character" w:styleId="Strong">
    <w:name w:val="Strong"/>
    <w:basedOn w:val="DefaultParagraphFont"/>
    <w:uiPriority w:val="22"/>
    <w:qFormat/>
    <w:rsid w:val="00794244"/>
    <w:rPr>
      <w:b/>
      <w:bCs/>
    </w:rPr>
  </w:style>
  <w:style w:type="character" w:customStyle="1" w:styleId="auto-style1">
    <w:name w:val="auto-style1"/>
    <w:rsid w:val="00794244"/>
  </w:style>
  <w:style w:type="character" w:customStyle="1" w:styleId="auto-style19">
    <w:name w:val="auto-style19"/>
    <w:basedOn w:val="DefaultParagraphFont"/>
    <w:rsid w:val="00794244"/>
  </w:style>
  <w:style w:type="character" w:customStyle="1" w:styleId="auto-style51">
    <w:name w:val="auto-style51"/>
    <w:basedOn w:val="DefaultParagraphFont"/>
    <w:rsid w:val="00794244"/>
  </w:style>
  <w:style w:type="paragraph" w:styleId="BalloonText">
    <w:name w:val="Balloon Text"/>
    <w:basedOn w:val="Normal"/>
    <w:link w:val="BalloonTextChar"/>
    <w:uiPriority w:val="99"/>
    <w:semiHidden/>
    <w:unhideWhenUsed/>
    <w:rsid w:val="00794244"/>
    <w:rPr>
      <w:rFonts w:ascii="Tahoma" w:eastAsiaTheme="minorHAnsi" w:hAnsi="Tahoma" w:cs="Angsana New"/>
      <w:noProof w:val="0"/>
      <w:sz w:val="16"/>
      <w:szCs w:val="20"/>
      <w:lang w:val="en-GB" w:bidi="th-TH"/>
    </w:rPr>
  </w:style>
  <w:style w:type="character" w:customStyle="1" w:styleId="BalloonTextChar">
    <w:name w:val="Balloon Text Char"/>
    <w:basedOn w:val="DefaultParagraphFont"/>
    <w:link w:val="BalloonText"/>
    <w:uiPriority w:val="99"/>
    <w:semiHidden/>
    <w:rsid w:val="00794244"/>
    <w:rPr>
      <w:rFonts w:ascii="Tahoma" w:hAnsi="Tahoma" w:cs="Angsana New"/>
      <w:sz w:val="16"/>
      <w:szCs w:val="20"/>
      <w:lang w:val="en-GB"/>
    </w:rPr>
  </w:style>
  <w:style w:type="character" w:customStyle="1" w:styleId="popup">
    <w:name w:val="popup"/>
    <w:basedOn w:val="DefaultParagraphFont"/>
    <w:rsid w:val="00794244"/>
  </w:style>
  <w:style w:type="character" w:styleId="FollowedHyperlink">
    <w:name w:val="FollowedHyperlink"/>
    <w:basedOn w:val="DefaultParagraphFont"/>
    <w:uiPriority w:val="99"/>
    <w:semiHidden/>
    <w:unhideWhenUsed/>
    <w:rsid w:val="00794244"/>
    <w:rPr>
      <w:color w:val="800080" w:themeColor="followedHyperlink"/>
      <w:u w:val="single"/>
    </w:rPr>
  </w:style>
  <w:style w:type="character" w:customStyle="1" w:styleId="auto-style2">
    <w:name w:val="auto-style2"/>
    <w:basedOn w:val="DefaultParagraphFont"/>
    <w:rsid w:val="00794244"/>
  </w:style>
  <w:style w:type="paragraph" w:styleId="Header">
    <w:name w:val="header"/>
    <w:basedOn w:val="Normal"/>
    <w:link w:val="HeaderChar"/>
    <w:uiPriority w:val="99"/>
    <w:unhideWhenUsed/>
    <w:rsid w:val="00794244"/>
    <w:pPr>
      <w:tabs>
        <w:tab w:val="center" w:pos="4680"/>
        <w:tab w:val="right" w:pos="9360"/>
      </w:tabs>
    </w:pPr>
    <w:rPr>
      <w:rFonts w:ascii="Phetsarath OT" w:eastAsiaTheme="minorHAnsi" w:hAnsi="Phetsarath OT" w:cstheme="minorBidi"/>
      <w:noProof w:val="0"/>
      <w:szCs w:val="28"/>
      <w:lang w:val="en-GB" w:bidi="th-TH"/>
    </w:rPr>
  </w:style>
  <w:style w:type="character" w:customStyle="1" w:styleId="HeaderChar">
    <w:name w:val="Header Char"/>
    <w:basedOn w:val="DefaultParagraphFont"/>
    <w:link w:val="Header"/>
    <w:uiPriority w:val="99"/>
    <w:rsid w:val="00794244"/>
    <w:rPr>
      <w:rFonts w:ascii="Phetsarath OT" w:hAnsi="Phetsarath OT"/>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rrd.org/lrrd29/7/notestoauthors.htm" TargetMode="External"/><Relationship Id="rId18" Type="http://schemas.openxmlformats.org/officeDocument/2006/relationships/image" Target="media/image4.png"/><Relationship Id="rId26" Type="http://schemas.openxmlformats.org/officeDocument/2006/relationships/chart" Target="charts/chart4.xml"/><Relationship Id="rId39" Type="http://schemas.openxmlformats.org/officeDocument/2006/relationships/hyperlink" Target="http://www.virtualcentre.org/" TargetMode="External"/><Relationship Id="rId21" Type="http://schemas.openxmlformats.org/officeDocument/2006/relationships/image" Target="media/image7.png"/><Relationship Id="rId34" Type="http://schemas.openxmlformats.org/officeDocument/2006/relationships/hyperlink" Target="http://www.mekarn.org/proc-cass/netp.htm" TargetMode="External"/><Relationship Id="rId42" Type="http://schemas.openxmlformats.org/officeDocument/2006/relationships/hyperlink" Target="http://www.lrrd.org/lrrd29/7/sang29131.html" TargetMode="External"/><Relationship Id="rId47" Type="http://schemas.openxmlformats.org/officeDocument/2006/relationships/image" Target="media/image9.png"/><Relationship Id="rId50" Type="http://schemas.openxmlformats.org/officeDocument/2006/relationships/chart" Target="charts/chart9.xml"/><Relationship Id="rId55" Type="http://schemas.openxmlformats.org/officeDocument/2006/relationships/hyperlink" Target="http://www.lrrd.org/lrrd29/5/phuo29104.html" TargetMode="External"/><Relationship Id="rId63" Type="http://schemas.openxmlformats.org/officeDocument/2006/relationships/hyperlink" Target="http://www.lrrd.org/lrrd27/4/phan27072.html" TargetMode="External"/><Relationship Id="rId68" Type="http://schemas.openxmlformats.org/officeDocument/2006/relationships/hyperlink" Target="http://www.lrrd.org/lrrd29/7/sang29128.html" TargetMode="External"/><Relationship Id="rId76" Type="http://schemas.openxmlformats.org/officeDocument/2006/relationships/hyperlink" Target="http://dx.doi.org/10.5772/51530" TargetMode="External"/><Relationship Id="rId7" Type="http://schemas.openxmlformats.org/officeDocument/2006/relationships/endnotes" Target="endnotes.xml"/><Relationship Id="rId71" Type="http://schemas.openxmlformats.org/officeDocument/2006/relationships/hyperlink" Target="http://www.lrrd.org/lrrd23/4/than23098.htm" TargetMode="External"/><Relationship Id="rId2" Type="http://schemas.openxmlformats.org/officeDocument/2006/relationships/styles" Target="styles.xml"/><Relationship Id="rId16" Type="http://schemas.openxmlformats.org/officeDocument/2006/relationships/image" Target="media/image2.png"/><Relationship Id="rId29" Type="http://schemas.openxmlformats.org/officeDocument/2006/relationships/chart" Target="charts/chart7.xml"/><Relationship Id="rId11" Type="http://schemas.openxmlformats.org/officeDocument/2006/relationships/image" Target="media/image1.png"/><Relationship Id="rId24" Type="http://schemas.openxmlformats.org/officeDocument/2006/relationships/chart" Target="charts/chart2.xml"/><Relationship Id="rId32" Type="http://schemas.openxmlformats.org/officeDocument/2006/relationships/hyperlink" Target="http://www.lrrd.org/lrrd29/2/toum29035.html" TargetMode="External"/><Relationship Id="rId37" Type="http://schemas.openxmlformats.org/officeDocument/2006/relationships/hyperlink" Target="http://www.lrrd.org/lrrd27/8/phuo27162.html" TargetMode="External"/><Relationship Id="rId40" Type="http://schemas.openxmlformats.org/officeDocument/2006/relationships/hyperlink" Target="http://medpet.journal.ipb.ac.id/" TargetMode="External"/><Relationship Id="rId45" Type="http://schemas.openxmlformats.org/officeDocument/2006/relationships/hyperlink" Target="http://www.lrrd.org/lrrd29/12/news2912.htm" TargetMode="External"/><Relationship Id="rId53" Type="http://schemas.openxmlformats.org/officeDocument/2006/relationships/chart" Target="charts/chart12.xml"/><Relationship Id="rId58" Type="http://schemas.openxmlformats.org/officeDocument/2006/relationships/hyperlink" Target="http://dx.doi.org/10.1071/AN13381" TargetMode="External"/><Relationship Id="rId66" Type="http://schemas.openxmlformats.org/officeDocument/2006/relationships/hyperlink" Target="http://www.lrrd.org/lrrd23/2/sang23021.htm" TargetMode="External"/><Relationship Id="rId74" Type="http://schemas.openxmlformats.org/officeDocument/2006/relationships/hyperlink" Target="http://www.lrrd.org/lrrd29/7/nthi29127.html" TargetMode="External"/><Relationship Id="rId5" Type="http://schemas.openxmlformats.org/officeDocument/2006/relationships/webSettings" Target="webSettings.xml"/><Relationship Id="rId15" Type="http://schemas.openxmlformats.org/officeDocument/2006/relationships/hyperlink" Target="mailto:inthapanyasangkhom@gmail.com" TargetMode="External"/><Relationship Id="rId23" Type="http://schemas.openxmlformats.org/officeDocument/2006/relationships/chart" Target="charts/chart1.xml"/><Relationship Id="rId28" Type="http://schemas.openxmlformats.org/officeDocument/2006/relationships/chart" Target="charts/chart6.xml"/><Relationship Id="rId36" Type="http://schemas.openxmlformats.org/officeDocument/2006/relationships/hyperlink" Target="http://www.lrrd.org/lrrd28/1/phan28010.html" TargetMode="External"/><Relationship Id="rId49" Type="http://schemas.openxmlformats.org/officeDocument/2006/relationships/chart" Target="charts/chart8.xml"/><Relationship Id="rId57" Type="http://schemas.openxmlformats.org/officeDocument/2006/relationships/hyperlink" Target="http://www.lrrd.org/lrrd23/2/phuo23022.htm" TargetMode="External"/><Relationship Id="rId61" Type="http://schemas.openxmlformats.org/officeDocument/2006/relationships/hyperlink" Target="http://www.lrrd.org/lrrd23/2/outh23023.htm" TargetMode="External"/><Relationship Id="rId10" Type="http://schemas.openxmlformats.org/officeDocument/2006/relationships/hyperlink" Target="http://www.lrrd.org/lrrd29/12/sang29220.html" TargetMode="External"/><Relationship Id="rId19" Type="http://schemas.openxmlformats.org/officeDocument/2006/relationships/image" Target="media/image5.png"/><Relationship Id="rId31" Type="http://schemas.openxmlformats.org/officeDocument/2006/relationships/hyperlink" Target="http://www.mekarn.org/procsr/hangctu.pdf" TargetMode="External"/><Relationship Id="rId44" Type="http://schemas.openxmlformats.org/officeDocument/2006/relationships/hyperlink" Target="http://www.lrrd.org/lrrd29/12/notestoauthors.htm" TargetMode="External"/><Relationship Id="rId52" Type="http://schemas.openxmlformats.org/officeDocument/2006/relationships/chart" Target="charts/chart11.xml"/><Relationship Id="rId60" Type="http://schemas.openxmlformats.org/officeDocument/2006/relationships/hyperlink" Target="http://www.lrrd.org/lrrd28/12/noup28222.html" TargetMode="External"/><Relationship Id="rId65" Type="http://schemas.openxmlformats.org/officeDocument/2006/relationships/hyperlink" Target="http://www.lrrd.org/lrrd28/11/phan28196.html" TargetMode="External"/><Relationship Id="rId73" Type="http://schemas.openxmlformats.org/officeDocument/2006/relationships/hyperlink" Target="http://www.lrrd.org/lrrd29/6/nthi29124.html"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rrd.org/lrrd29/7/sang29131.html" TargetMode="External"/><Relationship Id="rId14" Type="http://schemas.openxmlformats.org/officeDocument/2006/relationships/hyperlink" Target="http://www.lrrd.org/lrrd29/7/news2907.htm" TargetMode="External"/><Relationship Id="rId22" Type="http://schemas.openxmlformats.org/officeDocument/2006/relationships/image" Target="media/image8.png"/><Relationship Id="rId27" Type="http://schemas.openxmlformats.org/officeDocument/2006/relationships/chart" Target="charts/chart5.xml"/><Relationship Id="rId30" Type="http://schemas.openxmlformats.org/officeDocument/2006/relationships/hyperlink" Target="http://www.lrrd.org/lrrd29/5/phuo29104.html" TargetMode="External"/><Relationship Id="rId35" Type="http://schemas.openxmlformats.org/officeDocument/2006/relationships/hyperlink" Target="http://www.lrrd.org/lrrd26/9/phan26169.htm" TargetMode="External"/><Relationship Id="rId43" Type="http://schemas.openxmlformats.org/officeDocument/2006/relationships/hyperlink" Target="http://www.lrrd.org/lrrd29/12/cont2912.htm" TargetMode="External"/><Relationship Id="rId48" Type="http://schemas.openxmlformats.org/officeDocument/2006/relationships/image" Target="media/image10.png"/><Relationship Id="rId56" Type="http://schemas.openxmlformats.org/officeDocument/2006/relationships/hyperlink" Target="http://www.lrrd.org/lrrd29/2/toum29035.html" TargetMode="External"/><Relationship Id="rId64" Type="http://schemas.openxmlformats.org/officeDocument/2006/relationships/hyperlink" Target="http://www.lrrd.org/lrrd28/1/phan28010.html" TargetMode="External"/><Relationship Id="rId69" Type="http://schemas.openxmlformats.org/officeDocument/2006/relationships/hyperlink" Target="http://www.lrrd.org/lrrd29/7/sang29131.html" TargetMode="External"/><Relationship Id="rId77" Type="http://schemas.openxmlformats.org/officeDocument/2006/relationships/fontTable" Target="fontTable.xml"/><Relationship Id="rId8" Type="http://schemas.openxmlformats.org/officeDocument/2006/relationships/hyperlink" Target="http://www.lrrd.org" TargetMode="External"/><Relationship Id="rId51" Type="http://schemas.openxmlformats.org/officeDocument/2006/relationships/chart" Target="charts/chart10.xml"/><Relationship Id="rId72" Type="http://schemas.openxmlformats.org/officeDocument/2006/relationships/hyperlink" Target="http://www.lrrd.org/lrrd28/11/thuy28195.html" TargetMode="External"/><Relationship Id="rId3"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chart" Target="charts/chart3.xml"/><Relationship Id="rId33" Type="http://schemas.openxmlformats.org/officeDocument/2006/relationships/hyperlink" Target="http://www.lrrd.org/lrrd21/12/manh21224.htm" TargetMode="External"/><Relationship Id="rId38" Type="http://schemas.openxmlformats.org/officeDocument/2006/relationships/hyperlink" Target="http://www.lrrd.org/lrrd28/10/seng28178.html" TargetMode="External"/><Relationship Id="rId46" Type="http://schemas.openxmlformats.org/officeDocument/2006/relationships/hyperlink" Target="mailto:inthapanyasangkhom@gmail.com" TargetMode="External"/><Relationship Id="rId59" Type="http://schemas.openxmlformats.org/officeDocument/2006/relationships/hyperlink" Target="http://www.lrrd.org/lrrd21/12/manh21224.htm" TargetMode="External"/><Relationship Id="rId67" Type="http://schemas.openxmlformats.org/officeDocument/2006/relationships/hyperlink" Target="http://www.lrrd.org/lrrd28/11/sang28194.html" TargetMode="External"/><Relationship Id="rId20" Type="http://schemas.openxmlformats.org/officeDocument/2006/relationships/image" Target="media/image6.png"/><Relationship Id="rId41" Type="http://schemas.openxmlformats.org/officeDocument/2006/relationships/hyperlink" Target="http://www.lrrd.org/lrrd28/10/seng28178.html" TargetMode="External"/><Relationship Id="rId54" Type="http://schemas.openxmlformats.org/officeDocument/2006/relationships/image" Target="media/image11.png"/><Relationship Id="rId62" Type="http://schemas.openxmlformats.org/officeDocument/2006/relationships/hyperlink" Target="http://www.lrrd.org/lrrd26/9/phan26169.htm" TargetMode="External"/><Relationship Id="rId70" Type="http://schemas.openxmlformats.org/officeDocument/2006/relationships/hyperlink" Target="http://www.lrrd.org/lrrd28/10/seng28178.html" TargetMode="External"/><Relationship Id="rId75" Type="http://schemas.openxmlformats.org/officeDocument/2006/relationships/hyperlink" Target="http://www.lrrd.org/lrrd28/10/vanh28175.html" TargetMode="External"/><Relationship Id="rId1" Type="http://schemas.openxmlformats.org/officeDocument/2006/relationships/numbering" Target="numbering.xml"/><Relationship Id="rId6" Type="http://schemas.openxmlformats.org/officeDocument/2006/relationships/footnotes" Target="footnotes.xml"/></Relationships>
</file>

<file path=word/charts/_rels/chart1.xml.rels><?xml version="1.0" encoding="UTF-8" standalone="yes"?>
<Relationships xmlns="http://schemas.openxmlformats.org/package/2006/relationships"><Relationship Id="rId1" Type="http://schemas.openxmlformats.org/officeDocument/2006/relationships/oleObject" Target="file:///C:\All%20data.sk\All%20study.sk\PhD%20studing%20II\PhD%20in%20HUAF\Main%20PhD%20in%20HUAF\HUAF.%20thesis170528\All%20chapter\papers\Paper-4\feeding%20trial.170620.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Admin\Dropbox\LRRD\2017\171012sang\171020sang.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Book3"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Book3"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All%20data.sk\All%20study.sk\PhD%20studing%20II\PhD\Main%20PhD\PhD%20research%20III\Experiment%20II\Data%20feeding%20trial\Last%20feeding%20trial.161023trp.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All%20data.sk\All%20study.sk\PhD%20studing%20II\PhD\Main%20PhD\PhD%20research%20III\Experiment%20II\Data%20feeding%20trial\Last%20feeding%20trial.161023trp.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All%20data.sk\All%20study.sk\PhD%20studing%20II\PhD%20in%20HUAF\Main%20PhD%20in%20HUAF\HUAF.%20thesis170528\All%20chapter\papers\Paper-4\feeding%20trial.17062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All%20data.sk\All%20study.sk\PhD%20studing%20II\PhD%20in%20HUAF\Main%20PhD%20in%20HUAF\HUAF.%20thesis170528\All%20chapter\papers\Paper-4\feeding%20trial.17062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All%20data.sk\All%20study.sk\PhD%20studing%20II\PhD\Main%20PhD\PhD%20research%20III\Experiment%20II\Data%20feeding%20trial\Last%20feeding%20trial.161023trp.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All%20data.sk\All%20study.sk\PhD%20studing%20II\PhD\Main%20PhD\PhD%20research%20III\Experiment%20II\Data%20feeding%20trial\Last%20feeding%20trial.161023trp.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Book3"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'[feeding trial.170620.xlsx]Analysis'!$L$46</c:f>
              <c:strCache>
                <c:ptCount val="1"/>
                <c:pt idx="0">
                  <c:v>Fermented cassava root</c:v>
                </c:pt>
              </c:strCache>
            </c:strRef>
          </c:tx>
          <c:spPr>
            <a:solidFill>
              <a:schemeClr val="tx2">
                <a:lumMod val="60000"/>
                <a:lumOff val="40000"/>
              </a:schemeClr>
            </a:solidFill>
            <a:ln>
              <a:solidFill>
                <a:sysClr val="windowText" lastClr="000000"/>
              </a:solidFill>
            </a:ln>
          </c:spPr>
          <c:invertIfNegative val="0"/>
          <c:dPt>
            <c:idx val="0"/>
            <c:invertIfNegative val="0"/>
            <c:bubble3D val="0"/>
            <c:spPr>
              <a:pattFill prst="pct20">
                <a:fgClr>
                  <a:schemeClr val="tx2">
                    <a:lumMod val="60000"/>
                    <a:lumOff val="40000"/>
                  </a:schemeClr>
                </a:fgClr>
                <a:bgClr>
                  <a:schemeClr val="bg1"/>
                </a:bgClr>
              </a:pattFill>
              <a:ln>
                <a:solidFill>
                  <a:sysClr val="windowText" lastClr="000000"/>
                </a:solidFill>
              </a:ln>
            </c:spPr>
          </c:dPt>
          <c:dPt>
            <c:idx val="1"/>
            <c:invertIfNegative val="0"/>
            <c:bubble3D val="0"/>
            <c:spPr>
              <a:pattFill prst="pct20">
                <a:fgClr>
                  <a:schemeClr val="tx2">
                    <a:lumMod val="60000"/>
                    <a:lumOff val="40000"/>
                  </a:schemeClr>
                </a:fgClr>
                <a:bgClr>
                  <a:schemeClr val="bg1"/>
                </a:bgClr>
              </a:pattFill>
              <a:ln>
                <a:solidFill>
                  <a:sysClr val="windowText" lastClr="000000"/>
                </a:solidFill>
              </a:ln>
            </c:spPr>
          </c:dPt>
          <c:cat>
            <c:strRef>
              <c:f>'[feeding trial.170620.xlsx]Analysis'!$M$45:$N$45</c:f>
              <c:strCache>
                <c:ptCount val="2"/>
                <c:pt idx="0">
                  <c:v>No rice distillers' byproduct</c:v>
                </c:pt>
                <c:pt idx="1">
                  <c:v>Rice distillers' byproduct</c:v>
                </c:pt>
              </c:strCache>
            </c:strRef>
          </c:cat>
          <c:val>
            <c:numRef>
              <c:f>'[feeding trial.170620.xlsx]Analysis'!$M$46:$N$46</c:f>
              <c:numCache>
                <c:formatCode>0</c:formatCode>
                <c:ptCount val="2"/>
                <c:pt idx="0">
                  <c:v>1796</c:v>
                </c:pt>
                <c:pt idx="1">
                  <c:v>1979</c:v>
                </c:pt>
              </c:numCache>
            </c:numRef>
          </c:val>
        </c:ser>
        <c:ser>
          <c:idx val="1"/>
          <c:order val="1"/>
          <c:tx>
            <c:strRef>
              <c:f>'[feeding trial.170620.xlsx]Analysis'!$L$47</c:f>
              <c:strCache>
                <c:ptCount val="1"/>
                <c:pt idx="0">
                  <c:v>Rice straw</c:v>
                </c:pt>
              </c:strCache>
            </c:strRef>
          </c:tx>
          <c:spPr>
            <a:pattFill prst="pct60">
              <a:fgClr>
                <a:srgbClr val="C00000"/>
              </a:fgClr>
              <a:bgClr>
                <a:schemeClr val="bg1"/>
              </a:bgClr>
            </a:pattFill>
            <a:ln>
              <a:solidFill>
                <a:sysClr val="windowText" lastClr="000000"/>
              </a:solidFill>
            </a:ln>
          </c:spPr>
          <c:invertIfNegative val="0"/>
          <c:cat>
            <c:strRef>
              <c:f>'[feeding trial.170620.xlsx]Analysis'!$M$45:$N$45</c:f>
              <c:strCache>
                <c:ptCount val="2"/>
                <c:pt idx="0">
                  <c:v>No rice distillers' byproduct</c:v>
                </c:pt>
                <c:pt idx="1">
                  <c:v>Rice distillers' byproduct</c:v>
                </c:pt>
              </c:strCache>
            </c:strRef>
          </c:cat>
          <c:val>
            <c:numRef>
              <c:f>'[feeding trial.170620.xlsx]Analysis'!$M$47:$N$47</c:f>
              <c:numCache>
                <c:formatCode>0</c:formatCode>
                <c:ptCount val="2"/>
                <c:pt idx="0">
                  <c:v>258.13</c:v>
                </c:pt>
                <c:pt idx="1">
                  <c:v>269.92999999999972</c:v>
                </c:pt>
              </c:numCache>
            </c:numRef>
          </c:val>
        </c:ser>
        <c:ser>
          <c:idx val="2"/>
          <c:order val="2"/>
          <c:tx>
            <c:strRef>
              <c:f>'[feeding trial.170620.xlsx]Analysis'!$L$48</c:f>
              <c:strCache>
                <c:ptCount val="1"/>
                <c:pt idx="0">
                  <c:v>Cassava foliage</c:v>
                </c:pt>
              </c:strCache>
            </c:strRef>
          </c:tx>
          <c:spPr>
            <a:pattFill prst="pct70">
              <a:fgClr>
                <a:srgbClr val="00B050"/>
              </a:fgClr>
              <a:bgClr>
                <a:schemeClr val="bg1"/>
              </a:bgClr>
            </a:pattFill>
            <a:ln>
              <a:solidFill>
                <a:sysClr val="windowText" lastClr="000000"/>
              </a:solidFill>
            </a:ln>
          </c:spPr>
          <c:invertIfNegative val="0"/>
          <c:cat>
            <c:strRef>
              <c:f>'[feeding trial.170620.xlsx]Analysis'!$M$45:$N$45</c:f>
              <c:strCache>
                <c:ptCount val="2"/>
                <c:pt idx="0">
                  <c:v>No rice distillers' byproduct</c:v>
                </c:pt>
                <c:pt idx="1">
                  <c:v>Rice distillers' byproduct</c:v>
                </c:pt>
              </c:strCache>
            </c:strRef>
          </c:cat>
          <c:val>
            <c:numRef>
              <c:f>'[feeding trial.170620.xlsx]Analysis'!$M$48:$N$48</c:f>
              <c:numCache>
                <c:formatCode>0</c:formatCode>
                <c:ptCount val="2"/>
                <c:pt idx="0">
                  <c:v>652.02</c:v>
                </c:pt>
                <c:pt idx="1">
                  <c:v>707.63</c:v>
                </c:pt>
              </c:numCache>
            </c:numRef>
          </c:val>
        </c:ser>
        <c:ser>
          <c:idx val="3"/>
          <c:order val="3"/>
          <c:tx>
            <c:strRef>
              <c:f>'[feeding trial.170620.xlsx]Analysis'!$L$49</c:f>
              <c:strCache>
                <c:ptCount val="1"/>
                <c:pt idx="0">
                  <c:v>Rice distillers' byproduct</c:v>
                </c:pt>
              </c:strCache>
            </c:strRef>
          </c:tx>
          <c:spPr>
            <a:ln>
              <a:solidFill>
                <a:sysClr val="windowText" lastClr="000000"/>
              </a:solidFill>
            </a:ln>
          </c:spPr>
          <c:invertIfNegative val="0"/>
          <c:cat>
            <c:strRef>
              <c:f>'[feeding trial.170620.xlsx]Analysis'!$M$45:$N$45</c:f>
              <c:strCache>
                <c:ptCount val="2"/>
                <c:pt idx="0">
                  <c:v>No rice distillers' byproduct</c:v>
                </c:pt>
                <c:pt idx="1">
                  <c:v>Rice distillers' byproduct</c:v>
                </c:pt>
              </c:strCache>
            </c:strRef>
          </c:cat>
          <c:val>
            <c:numRef>
              <c:f>'[feeding trial.170620.xlsx]Analysis'!$M$49:$N$49</c:f>
              <c:numCache>
                <c:formatCode>0</c:formatCode>
                <c:ptCount val="2"/>
                <c:pt idx="1">
                  <c:v>84</c:v>
                </c:pt>
              </c:numCache>
            </c:numRef>
          </c:val>
        </c:ser>
        <c:dLbls>
          <c:showLegendKey val="0"/>
          <c:showVal val="0"/>
          <c:showCatName val="0"/>
          <c:showSerName val="0"/>
          <c:showPercent val="0"/>
          <c:showBubbleSize val="0"/>
        </c:dLbls>
        <c:gapWidth val="150"/>
        <c:overlap val="100"/>
        <c:axId val="124620800"/>
        <c:axId val="124622336"/>
      </c:barChart>
      <c:catAx>
        <c:axId val="124620800"/>
        <c:scaling>
          <c:orientation val="minMax"/>
        </c:scaling>
        <c:delete val="0"/>
        <c:axPos val="b"/>
        <c:majorTickMark val="out"/>
        <c:minorTickMark val="none"/>
        <c:tickLblPos val="nextTo"/>
        <c:crossAx val="124622336"/>
        <c:crosses val="autoZero"/>
        <c:auto val="1"/>
        <c:lblAlgn val="ctr"/>
        <c:lblOffset val="100"/>
        <c:noMultiLvlLbl val="0"/>
      </c:catAx>
      <c:valAx>
        <c:axId val="124622336"/>
        <c:scaling>
          <c:orientation val="minMax"/>
        </c:scaling>
        <c:delete val="0"/>
        <c:axPos val="l"/>
        <c:majorGridlines>
          <c:spPr>
            <a:ln w="3175">
              <a:prstDash val="sysDot"/>
            </a:ln>
          </c:spPr>
        </c:majorGridlines>
        <c:title>
          <c:tx>
            <c:rich>
              <a:bodyPr rot="-5400000" vert="horz"/>
              <a:lstStyle/>
              <a:p>
                <a:pPr>
                  <a:defRPr b="0"/>
                </a:pPr>
                <a:r>
                  <a:rPr lang="en-US" b="0"/>
                  <a:t>DM intake, g/day</a:t>
                </a:r>
              </a:p>
            </c:rich>
          </c:tx>
          <c:layout>
            <c:manualLayout>
              <c:xMode val="edge"/>
              <c:yMode val="edge"/>
              <c:x val="1.38641711341325E-2"/>
              <c:y val="0.36037030514955598"/>
            </c:manualLayout>
          </c:layout>
          <c:overlay val="0"/>
        </c:title>
        <c:numFmt formatCode="0" sourceLinked="1"/>
        <c:majorTickMark val="out"/>
        <c:minorTickMark val="none"/>
        <c:tickLblPos val="nextTo"/>
        <c:crossAx val="124620800"/>
        <c:crosses val="autoZero"/>
        <c:crossBetween val="between"/>
      </c:valAx>
    </c:plotArea>
    <c:legend>
      <c:legendPos val="t"/>
      <c:layout>
        <c:manualLayout>
          <c:xMode val="edge"/>
          <c:yMode val="edge"/>
          <c:x val="0.13032581453634084"/>
          <c:y val="2.1299254526091601E-2"/>
          <c:w val="0.8653260447707195"/>
          <c:h val="0.14767125355336999"/>
        </c:manualLayout>
      </c:layout>
      <c:overlay val="0"/>
    </c:legend>
    <c:plotVisOnly val="1"/>
    <c:dispBlanksAs val="gap"/>
    <c:showDLblsOverMax val="0"/>
  </c:chart>
  <c:spPr>
    <a:ln>
      <a:noFill/>
    </a:ln>
  </c:spPr>
  <c:txPr>
    <a:bodyPr/>
    <a:lstStyle/>
    <a:p>
      <a:pPr>
        <a:defRPr sz="1000">
          <a:latin typeface="Times New Roman" pitchFamily="18" charset="0"/>
          <a:cs typeface="Times New Roman" pitchFamily="18" charset="0"/>
        </a:defRPr>
      </a:pPr>
      <a:endParaRPr lang="en-US"/>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spPr>
            <a:pattFill prst="pct30">
              <a:fgClr>
                <a:srgbClr val="C00000"/>
              </a:fgClr>
              <a:bgClr>
                <a:schemeClr val="bg1"/>
              </a:bgClr>
            </a:pattFill>
            <a:ln>
              <a:solidFill>
                <a:schemeClr val="tx1"/>
              </a:solidFill>
            </a:ln>
          </c:spPr>
          <c:invertIfNegative val="0"/>
          <c:dPt>
            <c:idx val="0"/>
            <c:invertIfNegative val="0"/>
            <c:bubble3D val="0"/>
            <c:spPr>
              <a:pattFill prst="pct30">
                <a:fgClr>
                  <a:srgbClr val="00B050"/>
                </a:fgClr>
                <a:bgClr>
                  <a:schemeClr val="bg1"/>
                </a:bgClr>
              </a:pattFill>
              <a:ln>
                <a:solidFill>
                  <a:schemeClr val="tx1"/>
                </a:solidFill>
              </a:ln>
            </c:spPr>
            <c:extLst xmlns:c16r2="http://schemas.microsoft.com/office/drawing/2015/06/chart">
              <c:ext xmlns:c16="http://schemas.microsoft.com/office/drawing/2014/chart" uri="{C3380CC4-5D6E-409C-BE32-E72D297353CC}">
                <c16:uniqueId val="{00000001-8CFC-4683-86ED-72B9E6C8960E}"/>
              </c:ext>
            </c:extLst>
          </c:dPt>
          <c:dPt>
            <c:idx val="1"/>
            <c:invertIfNegative val="0"/>
            <c:bubble3D val="0"/>
            <c:spPr>
              <a:pattFill prst="pct30">
                <a:fgClr>
                  <a:schemeClr val="accent6">
                    <a:lumMod val="75000"/>
                  </a:schemeClr>
                </a:fgClr>
                <a:bgClr>
                  <a:schemeClr val="bg1"/>
                </a:bgClr>
              </a:pattFill>
              <a:ln>
                <a:solidFill>
                  <a:schemeClr val="tx1"/>
                </a:solidFill>
              </a:ln>
            </c:spPr>
          </c:dPt>
          <c:dPt>
            <c:idx val="2"/>
            <c:invertIfNegative val="0"/>
            <c:bubble3D val="0"/>
            <c:spPr>
              <a:pattFill prst="pct30">
                <a:fgClr>
                  <a:srgbClr val="FFC000"/>
                </a:fgClr>
                <a:bgClr>
                  <a:schemeClr val="bg1"/>
                </a:bgClr>
              </a:pattFill>
              <a:ln>
                <a:solidFill>
                  <a:schemeClr val="tx1"/>
                </a:solidFill>
              </a:ln>
            </c:spPr>
            <c:extLst xmlns:c16r2="http://schemas.microsoft.com/office/drawing/2015/06/chart">
              <c:ext xmlns:c16="http://schemas.microsoft.com/office/drawing/2014/chart" uri="{C3380CC4-5D6E-409C-BE32-E72D297353CC}">
                <c16:uniqueId val="{00000003-8CFC-4683-86ED-72B9E6C8960E}"/>
              </c:ext>
            </c:extLst>
          </c:dPt>
          <c:dPt>
            <c:idx val="3"/>
            <c:invertIfNegative val="0"/>
            <c:bubble3D val="0"/>
            <c:spPr>
              <a:pattFill prst="pct30">
                <a:fgClr>
                  <a:schemeClr val="accent6">
                    <a:lumMod val="50000"/>
                  </a:schemeClr>
                </a:fgClr>
                <a:bgClr>
                  <a:schemeClr val="bg1"/>
                </a:bgClr>
              </a:pattFill>
              <a:ln>
                <a:solidFill>
                  <a:schemeClr val="tx1"/>
                </a:solidFill>
              </a:ln>
            </c:spPr>
            <c:extLst xmlns:c16r2="http://schemas.microsoft.com/office/drawing/2015/06/chart">
              <c:ext xmlns:c16="http://schemas.microsoft.com/office/drawing/2014/chart" uri="{C3380CC4-5D6E-409C-BE32-E72D297353CC}">
                <c16:uniqueId val="{00000005-8CFC-4683-86ED-72B9E6C8960E}"/>
              </c:ext>
            </c:extLst>
          </c:dPt>
          <c:errBars>
            <c:errBarType val="both"/>
            <c:errValType val="fixedVal"/>
            <c:noEndCap val="0"/>
            <c:val val="0.92400000000000004"/>
            <c:spPr>
              <a:ln w="25400">
                <a:solidFill>
                  <a:schemeClr val="tx1"/>
                </a:solidFill>
              </a:ln>
            </c:spPr>
          </c:errBars>
          <c:cat>
            <c:strRef>
              <c:f>'minitab analysis'!$V$2:$Y$2</c:f>
              <c:strCache>
                <c:ptCount val="4"/>
                <c:pt idx="0">
                  <c:v>FCR</c:v>
                </c:pt>
                <c:pt idx="1">
                  <c:v>RDB</c:v>
                </c:pt>
                <c:pt idx="2">
                  <c:v>Yeast</c:v>
                </c:pt>
                <c:pt idx="3">
                  <c:v>CTL</c:v>
                </c:pt>
              </c:strCache>
            </c:strRef>
          </c:cat>
          <c:val>
            <c:numRef>
              <c:f>'minitab analysis'!$V$3:$Y$3</c:f>
              <c:numCache>
                <c:formatCode>General</c:formatCode>
                <c:ptCount val="4"/>
                <c:pt idx="0">
                  <c:v>3760</c:v>
                </c:pt>
                <c:pt idx="1">
                  <c:v>3230</c:v>
                </c:pt>
                <c:pt idx="2">
                  <c:v>2880</c:v>
                </c:pt>
                <c:pt idx="3">
                  <c:v>2740</c:v>
                </c:pt>
              </c:numCache>
            </c:numRef>
          </c:val>
          <c:extLst xmlns:c16r2="http://schemas.microsoft.com/office/drawing/2015/06/chart">
            <c:ext xmlns:c16="http://schemas.microsoft.com/office/drawing/2014/chart" uri="{C3380CC4-5D6E-409C-BE32-E72D297353CC}">
              <c16:uniqueId val="{00000006-8CFC-4683-86ED-72B9E6C8960E}"/>
            </c:ext>
          </c:extLst>
        </c:ser>
        <c:dLbls>
          <c:showLegendKey val="0"/>
          <c:showVal val="0"/>
          <c:showCatName val="0"/>
          <c:showSerName val="0"/>
          <c:showPercent val="0"/>
          <c:showBubbleSize val="0"/>
        </c:dLbls>
        <c:gapWidth val="150"/>
        <c:axId val="141635584"/>
        <c:axId val="141637120"/>
      </c:barChart>
      <c:catAx>
        <c:axId val="141635584"/>
        <c:scaling>
          <c:orientation val="minMax"/>
        </c:scaling>
        <c:delete val="0"/>
        <c:axPos val="b"/>
        <c:numFmt formatCode="General" sourceLinked="0"/>
        <c:majorTickMark val="out"/>
        <c:minorTickMark val="none"/>
        <c:tickLblPos val="nextTo"/>
        <c:txPr>
          <a:bodyPr/>
          <a:lstStyle/>
          <a:p>
            <a:pPr>
              <a:defRPr>
                <a:latin typeface="Times New Roman" pitchFamily="18" charset="0"/>
                <a:cs typeface="Times New Roman" pitchFamily="18" charset="0"/>
              </a:defRPr>
            </a:pPr>
            <a:endParaRPr lang="en-US"/>
          </a:p>
        </c:txPr>
        <c:crossAx val="141637120"/>
        <c:crosses val="autoZero"/>
        <c:auto val="1"/>
        <c:lblAlgn val="ctr"/>
        <c:lblOffset val="100"/>
        <c:noMultiLvlLbl val="0"/>
      </c:catAx>
      <c:valAx>
        <c:axId val="141637120"/>
        <c:scaling>
          <c:orientation val="minMax"/>
          <c:min val="0"/>
        </c:scaling>
        <c:delete val="0"/>
        <c:axPos val="l"/>
        <c:majorGridlines>
          <c:spPr>
            <a:ln w="3175">
              <a:prstDash val="sysDot"/>
            </a:ln>
          </c:spPr>
        </c:majorGridlines>
        <c:title>
          <c:tx>
            <c:rich>
              <a:bodyPr rot="-5400000" vert="horz"/>
              <a:lstStyle/>
              <a:p>
                <a:pPr>
                  <a:defRPr b="0">
                    <a:latin typeface="Times New Roman" pitchFamily="18" charset="0"/>
                    <a:cs typeface="Times New Roman" pitchFamily="18" charset="0"/>
                  </a:defRPr>
                </a:pPr>
                <a:r>
                  <a:rPr lang="en-US" b="0">
                    <a:latin typeface="Times New Roman" pitchFamily="18" charset="0"/>
                    <a:cs typeface="Times New Roman" pitchFamily="18" charset="0"/>
                  </a:rPr>
                  <a:t>Total</a:t>
                </a:r>
                <a:r>
                  <a:rPr lang="en-US" b="0" baseline="0">
                    <a:latin typeface="Times New Roman" pitchFamily="18" charset="0"/>
                    <a:cs typeface="Times New Roman" pitchFamily="18" charset="0"/>
                  </a:rPr>
                  <a:t> gas production, ml</a:t>
                </a:r>
                <a:endParaRPr lang="en-US" b="0">
                  <a:latin typeface="Times New Roman" pitchFamily="18" charset="0"/>
                  <a:cs typeface="Times New Roman" pitchFamily="18" charset="0"/>
                </a:endParaRPr>
              </a:p>
            </c:rich>
          </c:tx>
          <c:layout>
            <c:manualLayout>
              <c:xMode val="edge"/>
              <c:yMode val="edge"/>
              <c:x val="1.1129271807720635E-2"/>
              <c:y val="0.19433797099820388"/>
            </c:manualLayout>
          </c:layout>
          <c:overlay val="0"/>
        </c:title>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en-US"/>
          </a:p>
        </c:txPr>
        <c:crossAx val="141635584"/>
        <c:crosses val="autoZero"/>
        <c:crossBetween val="between"/>
      </c:valAx>
    </c:plotArea>
    <c:plotVisOnly val="1"/>
    <c:dispBlanksAs val="gap"/>
    <c:showDLblsOverMax val="0"/>
  </c:chart>
  <c:spPr>
    <a:ln>
      <a:noFill/>
    </a:ln>
  </c:sp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spPr>
            <a:ln>
              <a:solidFill>
                <a:schemeClr val="tx1"/>
              </a:solidFill>
            </a:ln>
          </c:spPr>
          <c:invertIfNegative val="0"/>
          <c:dPt>
            <c:idx val="0"/>
            <c:invertIfNegative val="0"/>
            <c:bubble3D val="0"/>
            <c:spPr>
              <a:pattFill prst="pct30">
                <a:fgClr>
                  <a:srgbClr val="92D050"/>
                </a:fgClr>
                <a:bgClr>
                  <a:schemeClr val="bg1"/>
                </a:bgClr>
              </a:pattFill>
              <a:ln>
                <a:solidFill>
                  <a:schemeClr val="tx1"/>
                </a:solidFill>
              </a:ln>
            </c:spPr>
          </c:dPt>
          <c:dPt>
            <c:idx val="1"/>
            <c:invertIfNegative val="0"/>
            <c:bubble3D val="0"/>
            <c:spPr>
              <a:pattFill prst="pct30">
                <a:fgClr>
                  <a:schemeClr val="accent6">
                    <a:lumMod val="75000"/>
                  </a:schemeClr>
                </a:fgClr>
                <a:bgClr>
                  <a:schemeClr val="bg1"/>
                </a:bgClr>
              </a:pattFill>
              <a:ln>
                <a:solidFill>
                  <a:schemeClr val="tx1"/>
                </a:solidFill>
              </a:ln>
            </c:spPr>
          </c:dPt>
          <c:dPt>
            <c:idx val="2"/>
            <c:invertIfNegative val="0"/>
            <c:bubble3D val="0"/>
            <c:spPr>
              <a:pattFill prst="pct30">
                <a:fgClr>
                  <a:srgbClr val="FFC000"/>
                </a:fgClr>
                <a:bgClr>
                  <a:schemeClr val="bg1"/>
                </a:bgClr>
              </a:pattFill>
              <a:ln>
                <a:solidFill>
                  <a:schemeClr val="tx1"/>
                </a:solidFill>
              </a:ln>
            </c:spPr>
          </c:dPt>
          <c:dPt>
            <c:idx val="3"/>
            <c:invertIfNegative val="0"/>
            <c:bubble3D val="0"/>
            <c:spPr>
              <a:pattFill prst="pct30">
                <a:fgClr>
                  <a:schemeClr val="accent6">
                    <a:lumMod val="50000"/>
                  </a:schemeClr>
                </a:fgClr>
                <a:bgClr>
                  <a:schemeClr val="bg1"/>
                </a:bgClr>
              </a:pattFill>
              <a:ln>
                <a:solidFill>
                  <a:schemeClr val="tx1"/>
                </a:solidFill>
              </a:ln>
            </c:spPr>
          </c:dPt>
          <c:errBars>
            <c:errBarType val="both"/>
            <c:errValType val="fixedVal"/>
            <c:noEndCap val="0"/>
            <c:val val="0.26800000000000002"/>
          </c:errBars>
          <c:cat>
            <c:strRef>
              <c:f>Sheet1!$F$73:$F$76</c:f>
              <c:strCache>
                <c:ptCount val="4"/>
                <c:pt idx="0">
                  <c:v>CTL</c:v>
                </c:pt>
                <c:pt idx="1">
                  <c:v>FCR</c:v>
                </c:pt>
                <c:pt idx="2">
                  <c:v>Yeast</c:v>
                </c:pt>
                <c:pt idx="3">
                  <c:v>RDB</c:v>
                </c:pt>
              </c:strCache>
            </c:strRef>
          </c:cat>
          <c:val>
            <c:numRef>
              <c:f>Sheet1!$G$73:$G$76</c:f>
              <c:numCache>
                <c:formatCode>General</c:formatCode>
                <c:ptCount val="4"/>
                <c:pt idx="0">
                  <c:v>16.920000000000002</c:v>
                </c:pt>
                <c:pt idx="1">
                  <c:v>16.04</c:v>
                </c:pt>
                <c:pt idx="2">
                  <c:v>14.12</c:v>
                </c:pt>
                <c:pt idx="3">
                  <c:v>12.52</c:v>
                </c:pt>
              </c:numCache>
            </c:numRef>
          </c:val>
        </c:ser>
        <c:dLbls>
          <c:showLegendKey val="0"/>
          <c:showVal val="0"/>
          <c:showCatName val="0"/>
          <c:showSerName val="0"/>
          <c:showPercent val="0"/>
          <c:showBubbleSize val="0"/>
        </c:dLbls>
        <c:gapWidth val="150"/>
        <c:axId val="142691712"/>
        <c:axId val="142714368"/>
      </c:barChart>
      <c:catAx>
        <c:axId val="142691712"/>
        <c:scaling>
          <c:orientation val="minMax"/>
        </c:scaling>
        <c:delete val="0"/>
        <c:axPos val="b"/>
        <c:title>
          <c:tx>
            <c:rich>
              <a:bodyPr/>
              <a:lstStyle/>
              <a:p>
                <a:pPr>
                  <a:defRPr b="0">
                    <a:latin typeface="Times New Roman" pitchFamily="18" charset="0"/>
                    <a:cs typeface="Times New Roman" pitchFamily="18" charset="0"/>
                  </a:defRPr>
                </a:pPr>
                <a:r>
                  <a:rPr lang="en-US" b="0">
                    <a:latin typeface="Times New Roman" pitchFamily="18" charset="0"/>
                    <a:cs typeface="Times New Roman" pitchFamily="18" charset="0"/>
                  </a:rPr>
                  <a:t>Supplements</a:t>
                </a:r>
              </a:p>
            </c:rich>
          </c:tx>
          <c:layout>
            <c:manualLayout>
              <c:xMode val="edge"/>
              <c:yMode val="edge"/>
              <c:x val="0.45973731408573926"/>
              <c:y val="0.90645815106445027"/>
            </c:manualLayout>
          </c:layout>
          <c:overlay val="0"/>
        </c:title>
        <c:majorTickMark val="out"/>
        <c:minorTickMark val="none"/>
        <c:tickLblPos val="nextTo"/>
        <c:txPr>
          <a:bodyPr/>
          <a:lstStyle/>
          <a:p>
            <a:pPr>
              <a:defRPr>
                <a:latin typeface="Times New Roman" pitchFamily="18" charset="0"/>
                <a:cs typeface="Times New Roman" pitchFamily="18" charset="0"/>
              </a:defRPr>
            </a:pPr>
            <a:endParaRPr lang="en-US"/>
          </a:p>
        </c:txPr>
        <c:crossAx val="142714368"/>
        <c:crosses val="autoZero"/>
        <c:auto val="1"/>
        <c:lblAlgn val="ctr"/>
        <c:lblOffset val="100"/>
        <c:noMultiLvlLbl val="0"/>
      </c:catAx>
      <c:valAx>
        <c:axId val="142714368"/>
        <c:scaling>
          <c:orientation val="minMax"/>
        </c:scaling>
        <c:delete val="0"/>
        <c:axPos val="l"/>
        <c:majorGridlines>
          <c:spPr>
            <a:ln w="3175">
              <a:prstDash val="sysDot"/>
            </a:ln>
          </c:spPr>
        </c:majorGridlines>
        <c:title>
          <c:tx>
            <c:rich>
              <a:bodyPr rot="-5400000" vert="horz"/>
              <a:lstStyle/>
              <a:p>
                <a:pPr>
                  <a:defRPr b="0">
                    <a:latin typeface="Times New Roman" pitchFamily="18" charset="0"/>
                    <a:cs typeface="Times New Roman" pitchFamily="18" charset="0"/>
                  </a:defRPr>
                </a:pPr>
                <a:r>
                  <a:rPr lang="en-US" b="0">
                    <a:latin typeface="Times New Roman" pitchFamily="18" charset="0"/>
                    <a:cs typeface="Times New Roman" pitchFamily="18" charset="0"/>
                  </a:rPr>
                  <a:t>Methane in the gas, %</a:t>
                </a:r>
              </a:p>
            </c:rich>
          </c:tx>
          <c:layout>
            <c:manualLayout>
              <c:xMode val="edge"/>
              <c:yMode val="edge"/>
              <c:x val="1.1111111111111112E-2"/>
              <c:y val="0.2446314523184602"/>
            </c:manualLayout>
          </c:layout>
          <c:overlay val="0"/>
        </c:title>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en-US"/>
          </a:p>
        </c:txPr>
        <c:crossAx val="142691712"/>
        <c:crosses val="autoZero"/>
        <c:crossBetween val="between"/>
      </c:valAx>
    </c:plotArea>
    <c:plotVisOnly val="1"/>
    <c:dispBlanksAs val="gap"/>
    <c:showDLblsOverMax val="0"/>
  </c:chart>
  <c:spPr>
    <a:ln>
      <a:noFill/>
    </a:ln>
  </c:sp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spPr>
            <a:pattFill prst="pct30">
              <a:fgClr>
                <a:schemeClr val="accent6">
                  <a:lumMod val="50000"/>
                </a:schemeClr>
              </a:fgClr>
              <a:bgClr>
                <a:schemeClr val="bg1"/>
              </a:bgClr>
            </a:pattFill>
            <a:ln>
              <a:solidFill>
                <a:schemeClr val="tx1"/>
              </a:solidFill>
            </a:ln>
          </c:spPr>
          <c:invertIfNegative val="0"/>
          <c:dPt>
            <c:idx val="0"/>
            <c:invertIfNegative val="0"/>
            <c:bubble3D val="0"/>
            <c:spPr>
              <a:pattFill prst="pct30">
                <a:fgClr>
                  <a:srgbClr val="00B050"/>
                </a:fgClr>
                <a:bgClr>
                  <a:schemeClr val="bg1"/>
                </a:bgClr>
              </a:pattFill>
              <a:ln>
                <a:solidFill>
                  <a:schemeClr val="tx1"/>
                </a:solidFill>
              </a:ln>
            </c:spPr>
          </c:dPt>
          <c:dPt>
            <c:idx val="1"/>
            <c:invertIfNegative val="0"/>
            <c:bubble3D val="0"/>
            <c:spPr>
              <a:pattFill prst="pct30">
                <a:fgClr>
                  <a:schemeClr val="accent6">
                    <a:lumMod val="75000"/>
                  </a:schemeClr>
                </a:fgClr>
                <a:bgClr>
                  <a:schemeClr val="bg1"/>
                </a:bgClr>
              </a:pattFill>
              <a:ln>
                <a:solidFill>
                  <a:schemeClr val="tx1"/>
                </a:solidFill>
              </a:ln>
            </c:spPr>
          </c:dPt>
          <c:dPt>
            <c:idx val="2"/>
            <c:invertIfNegative val="0"/>
            <c:bubble3D val="0"/>
            <c:spPr>
              <a:pattFill prst="pct30">
                <a:fgClr>
                  <a:srgbClr val="FFC000"/>
                </a:fgClr>
                <a:bgClr>
                  <a:schemeClr val="bg1"/>
                </a:bgClr>
              </a:pattFill>
              <a:ln>
                <a:solidFill>
                  <a:schemeClr val="tx1"/>
                </a:solidFill>
              </a:ln>
            </c:spPr>
          </c:dPt>
          <c:errBars>
            <c:errBarType val="both"/>
            <c:errValType val="fixedVal"/>
            <c:noEndCap val="0"/>
            <c:val val="1.76"/>
          </c:errBars>
          <c:cat>
            <c:strRef>
              <c:f>Sheet1!$F$47:$F$50</c:f>
              <c:strCache>
                <c:ptCount val="4"/>
                <c:pt idx="0">
                  <c:v>FCR</c:v>
                </c:pt>
                <c:pt idx="1">
                  <c:v>CTL</c:v>
                </c:pt>
                <c:pt idx="2">
                  <c:v>Yeast</c:v>
                </c:pt>
                <c:pt idx="3">
                  <c:v>RDB</c:v>
                </c:pt>
              </c:strCache>
            </c:strRef>
          </c:cat>
          <c:val>
            <c:numRef>
              <c:f>Sheet1!$G$47:$G$50</c:f>
              <c:numCache>
                <c:formatCode>General</c:formatCode>
                <c:ptCount val="4"/>
                <c:pt idx="0">
                  <c:v>76.5</c:v>
                </c:pt>
                <c:pt idx="1">
                  <c:v>68.400000000000006</c:v>
                </c:pt>
                <c:pt idx="2">
                  <c:v>58.2</c:v>
                </c:pt>
                <c:pt idx="3">
                  <c:v>54.4</c:v>
                </c:pt>
              </c:numCache>
            </c:numRef>
          </c:val>
        </c:ser>
        <c:dLbls>
          <c:showLegendKey val="0"/>
          <c:showVal val="0"/>
          <c:showCatName val="0"/>
          <c:showSerName val="0"/>
          <c:showPercent val="0"/>
          <c:showBubbleSize val="0"/>
        </c:dLbls>
        <c:gapWidth val="150"/>
        <c:axId val="142736000"/>
        <c:axId val="142999936"/>
      </c:barChart>
      <c:catAx>
        <c:axId val="142736000"/>
        <c:scaling>
          <c:orientation val="minMax"/>
        </c:scaling>
        <c:delete val="0"/>
        <c:axPos val="b"/>
        <c:majorTickMark val="out"/>
        <c:minorTickMark val="none"/>
        <c:tickLblPos val="nextTo"/>
        <c:txPr>
          <a:bodyPr/>
          <a:lstStyle/>
          <a:p>
            <a:pPr>
              <a:defRPr>
                <a:latin typeface="Times New Roman" pitchFamily="18" charset="0"/>
                <a:cs typeface="Times New Roman" pitchFamily="18" charset="0"/>
              </a:defRPr>
            </a:pPr>
            <a:endParaRPr lang="en-US"/>
          </a:p>
        </c:txPr>
        <c:crossAx val="142999936"/>
        <c:crosses val="autoZero"/>
        <c:auto val="1"/>
        <c:lblAlgn val="ctr"/>
        <c:lblOffset val="100"/>
        <c:noMultiLvlLbl val="0"/>
      </c:catAx>
      <c:valAx>
        <c:axId val="142999936"/>
        <c:scaling>
          <c:orientation val="minMax"/>
        </c:scaling>
        <c:delete val="0"/>
        <c:axPos val="l"/>
        <c:majorGridlines>
          <c:spPr>
            <a:ln w="3175">
              <a:prstDash val="sysDot"/>
            </a:ln>
          </c:spPr>
        </c:majorGridlines>
        <c:title>
          <c:tx>
            <c:rich>
              <a:bodyPr rot="-5400000" vert="horz"/>
              <a:lstStyle/>
              <a:p>
                <a:pPr>
                  <a:defRPr b="0">
                    <a:latin typeface="Times New Roman" pitchFamily="18" charset="0"/>
                    <a:cs typeface="Times New Roman" pitchFamily="18" charset="0"/>
                  </a:defRPr>
                </a:pPr>
                <a:r>
                  <a:rPr lang="en-US" b="0">
                    <a:latin typeface="Times New Roman" pitchFamily="18" charset="0"/>
                    <a:cs typeface="Times New Roman" pitchFamily="18" charset="0"/>
                  </a:rPr>
                  <a:t>Methane, ml/g DM digested</a:t>
                </a:r>
              </a:p>
            </c:rich>
          </c:tx>
          <c:layout>
            <c:manualLayout>
              <c:xMode val="edge"/>
              <c:yMode val="edge"/>
              <c:x val="1.3888888888888888E-2"/>
              <c:y val="0.1883234908136483"/>
            </c:manualLayout>
          </c:layout>
          <c:overlay val="0"/>
        </c:title>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en-US"/>
          </a:p>
        </c:txPr>
        <c:crossAx val="142736000"/>
        <c:crosses val="autoZero"/>
        <c:crossBetween val="between"/>
      </c:valAx>
    </c:plotArea>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'Live weight'!$D$26</c:f>
              <c:strCache>
                <c:ptCount val="1"/>
                <c:pt idx="0">
                  <c:v>No rice distillers' byproduct</c:v>
                </c:pt>
              </c:strCache>
            </c:strRef>
          </c:tx>
          <c:cat>
            <c:numRef>
              <c:f>'Live weight'!$E$25:$M$25</c:f>
              <c:numCache>
                <c:formatCode>General</c:formatCode>
                <c:ptCount val="9"/>
                <c:pt idx="0">
                  <c:v>0</c:v>
                </c:pt>
                <c:pt idx="1">
                  <c:v>15</c:v>
                </c:pt>
                <c:pt idx="2">
                  <c:v>30</c:v>
                </c:pt>
                <c:pt idx="3">
                  <c:v>45</c:v>
                </c:pt>
                <c:pt idx="4">
                  <c:v>60</c:v>
                </c:pt>
                <c:pt idx="5">
                  <c:v>75</c:v>
                </c:pt>
                <c:pt idx="6">
                  <c:v>90</c:v>
                </c:pt>
                <c:pt idx="7">
                  <c:v>105</c:v>
                </c:pt>
                <c:pt idx="8">
                  <c:v>120</c:v>
                </c:pt>
              </c:numCache>
            </c:numRef>
          </c:cat>
          <c:val>
            <c:numRef>
              <c:f>'Live weight'!$E$26:$M$26</c:f>
              <c:numCache>
                <c:formatCode>_(* #,##0.00_);_(* \(#,##0.00\);_(* "-"??_);_(@_)</c:formatCode>
                <c:ptCount val="9"/>
                <c:pt idx="0">
                  <c:v>66.75</c:v>
                </c:pt>
                <c:pt idx="1">
                  <c:v>71.124999999999986</c:v>
                </c:pt>
                <c:pt idx="2">
                  <c:v>75.75</c:v>
                </c:pt>
                <c:pt idx="3">
                  <c:v>81.5625</c:v>
                </c:pt>
                <c:pt idx="4">
                  <c:v>85.75</c:v>
                </c:pt>
                <c:pt idx="5">
                  <c:v>91</c:v>
                </c:pt>
                <c:pt idx="6">
                  <c:v>96.374999999999986</c:v>
                </c:pt>
                <c:pt idx="7">
                  <c:v>101.25</c:v>
                </c:pt>
                <c:pt idx="8">
                  <c:v>106.25</c:v>
                </c:pt>
              </c:numCache>
            </c:numRef>
          </c:val>
          <c:smooth val="0"/>
          <c:extLst xmlns:c16r2="http://schemas.microsoft.com/office/drawing/2015/06/chart">
            <c:ext xmlns:c16="http://schemas.microsoft.com/office/drawing/2014/chart" uri="{C3380CC4-5D6E-409C-BE32-E72D297353CC}">
              <c16:uniqueId val="{00000000-C491-4A20-ADA3-3FE429201D28}"/>
            </c:ext>
          </c:extLst>
        </c:ser>
        <c:ser>
          <c:idx val="1"/>
          <c:order val="1"/>
          <c:tx>
            <c:strRef>
              <c:f>'Live weight'!$D$27</c:f>
              <c:strCache>
                <c:ptCount val="1"/>
                <c:pt idx="0">
                  <c:v>Rice distillers' byproduct</c:v>
                </c:pt>
              </c:strCache>
            </c:strRef>
          </c:tx>
          <c:cat>
            <c:numRef>
              <c:f>'Live weight'!$E$25:$M$25</c:f>
              <c:numCache>
                <c:formatCode>General</c:formatCode>
                <c:ptCount val="9"/>
                <c:pt idx="0">
                  <c:v>0</c:v>
                </c:pt>
                <c:pt idx="1">
                  <c:v>15</c:v>
                </c:pt>
                <c:pt idx="2">
                  <c:v>30</c:v>
                </c:pt>
                <c:pt idx="3">
                  <c:v>45</c:v>
                </c:pt>
                <c:pt idx="4">
                  <c:v>60</c:v>
                </c:pt>
                <c:pt idx="5">
                  <c:v>75</c:v>
                </c:pt>
                <c:pt idx="6">
                  <c:v>90</c:v>
                </c:pt>
                <c:pt idx="7">
                  <c:v>105</c:v>
                </c:pt>
                <c:pt idx="8">
                  <c:v>120</c:v>
                </c:pt>
              </c:numCache>
            </c:numRef>
          </c:cat>
          <c:val>
            <c:numRef>
              <c:f>'Live weight'!$E$27:$M$27</c:f>
              <c:numCache>
                <c:formatCode>_(* #,##0.00_);_(* \(#,##0.00\);_(* "-"??_);_(@_)</c:formatCode>
                <c:ptCount val="9"/>
                <c:pt idx="0">
                  <c:v>66.5</c:v>
                </c:pt>
                <c:pt idx="1">
                  <c:v>72.124999999999986</c:v>
                </c:pt>
                <c:pt idx="2">
                  <c:v>77.75</c:v>
                </c:pt>
                <c:pt idx="3">
                  <c:v>82.75</c:v>
                </c:pt>
                <c:pt idx="4">
                  <c:v>87</c:v>
                </c:pt>
                <c:pt idx="5">
                  <c:v>92.75</c:v>
                </c:pt>
                <c:pt idx="6">
                  <c:v>99</c:v>
                </c:pt>
                <c:pt idx="7">
                  <c:v>104.5</c:v>
                </c:pt>
                <c:pt idx="8">
                  <c:v>109.875</c:v>
                </c:pt>
              </c:numCache>
            </c:numRef>
          </c:val>
          <c:smooth val="0"/>
          <c:extLst xmlns:c16r2="http://schemas.microsoft.com/office/drawing/2015/06/chart">
            <c:ext xmlns:c16="http://schemas.microsoft.com/office/drawing/2014/chart" uri="{C3380CC4-5D6E-409C-BE32-E72D297353CC}">
              <c16:uniqueId val="{00000001-C491-4A20-ADA3-3FE429201D28}"/>
            </c:ext>
          </c:extLst>
        </c:ser>
        <c:dLbls>
          <c:showLegendKey val="0"/>
          <c:showVal val="0"/>
          <c:showCatName val="0"/>
          <c:showSerName val="0"/>
          <c:showPercent val="0"/>
          <c:showBubbleSize val="0"/>
        </c:dLbls>
        <c:marker val="1"/>
        <c:smooth val="0"/>
        <c:axId val="125127680"/>
        <c:axId val="125133952"/>
      </c:lineChart>
      <c:catAx>
        <c:axId val="125127680"/>
        <c:scaling>
          <c:orientation val="minMax"/>
        </c:scaling>
        <c:delete val="0"/>
        <c:axPos val="b"/>
        <c:title>
          <c:tx>
            <c:rich>
              <a:bodyPr/>
              <a:lstStyle/>
              <a:p>
                <a:pPr>
                  <a:defRPr b="0">
                    <a:latin typeface="Times New Roman" pitchFamily="18" charset="0"/>
                    <a:cs typeface="Times New Roman" pitchFamily="18" charset="0"/>
                  </a:defRPr>
                </a:pPr>
                <a:r>
                  <a:rPr lang="en-US" b="0">
                    <a:latin typeface="Times New Roman" pitchFamily="18" charset="0"/>
                    <a:cs typeface="Times New Roman" pitchFamily="18" charset="0"/>
                  </a:rPr>
                  <a:t>Days on experiment</a:t>
                </a:r>
              </a:p>
            </c:rich>
          </c:tx>
          <c:overlay val="0"/>
        </c:title>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en-US"/>
          </a:p>
        </c:txPr>
        <c:crossAx val="125133952"/>
        <c:crosses val="autoZero"/>
        <c:auto val="1"/>
        <c:lblAlgn val="ctr"/>
        <c:lblOffset val="100"/>
        <c:noMultiLvlLbl val="0"/>
      </c:catAx>
      <c:valAx>
        <c:axId val="125133952"/>
        <c:scaling>
          <c:orientation val="minMax"/>
        </c:scaling>
        <c:delete val="0"/>
        <c:axPos val="l"/>
        <c:majorGridlines>
          <c:spPr>
            <a:ln w="3175">
              <a:prstDash val="sysDot"/>
            </a:ln>
          </c:spPr>
        </c:majorGridlines>
        <c:title>
          <c:tx>
            <c:rich>
              <a:bodyPr rot="-5400000" vert="horz"/>
              <a:lstStyle/>
              <a:p>
                <a:pPr>
                  <a:defRPr b="0">
                    <a:latin typeface="Times New Roman" pitchFamily="18" charset="0"/>
                    <a:cs typeface="Times New Roman" pitchFamily="18" charset="0"/>
                  </a:defRPr>
                </a:pPr>
                <a:r>
                  <a:rPr lang="en-US" b="0">
                    <a:latin typeface="Times New Roman" pitchFamily="18" charset="0"/>
                    <a:cs typeface="Times New Roman" pitchFamily="18" charset="0"/>
                  </a:rPr>
                  <a:t>Live weight, kg</a:t>
                </a:r>
              </a:p>
            </c:rich>
          </c:tx>
          <c:overlay val="0"/>
        </c:title>
        <c:numFmt formatCode="General" sourceLinked="0"/>
        <c:majorTickMark val="out"/>
        <c:minorTickMark val="none"/>
        <c:tickLblPos val="nextTo"/>
        <c:txPr>
          <a:bodyPr/>
          <a:lstStyle/>
          <a:p>
            <a:pPr>
              <a:defRPr>
                <a:latin typeface="Times New Roman" pitchFamily="18" charset="0"/>
                <a:cs typeface="Times New Roman" pitchFamily="18" charset="0"/>
              </a:defRPr>
            </a:pPr>
            <a:endParaRPr lang="en-US"/>
          </a:p>
        </c:txPr>
        <c:crossAx val="125127680"/>
        <c:crosses val="autoZero"/>
        <c:crossBetween val="between"/>
      </c:valAx>
    </c:plotArea>
    <c:legend>
      <c:legendPos val="t"/>
      <c:layout>
        <c:manualLayout>
          <c:xMode val="edge"/>
          <c:yMode val="edge"/>
          <c:x val="0.120683727034121"/>
          <c:y val="3.7037037037037E-2"/>
          <c:w val="0.86780395128433196"/>
          <c:h val="8.0772379970259003E-2"/>
        </c:manualLayout>
      </c:layout>
      <c:overlay val="0"/>
      <c:txPr>
        <a:bodyPr/>
        <a:lstStyle/>
        <a:p>
          <a:pPr>
            <a:defRPr>
              <a:latin typeface="Times New Roman" pitchFamily="18" charset="0"/>
              <a:cs typeface="Times New Roman" pitchFamily="18" charset="0"/>
            </a:defRPr>
          </a:pPr>
          <a:endParaRPr lang="en-US"/>
        </a:p>
      </c:txPr>
    </c:legend>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spPr>
            <a:ln>
              <a:solidFill>
                <a:schemeClr val="tx1"/>
              </a:solidFill>
            </a:ln>
          </c:spPr>
          <c:invertIfNegative val="0"/>
          <c:dPt>
            <c:idx val="0"/>
            <c:invertIfNegative val="0"/>
            <c:bubble3D val="0"/>
            <c:spPr>
              <a:pattFill prst="pct20">
                <a:fgClr>
                  <a:srgbClr val="00B050"/>
                </a:fgClr>
                <a:bgClr>
                  <a:schemeClr val="bg1"/>
                </a:bgClr>
              </a:pattFill>
              <a:ln>
                <a:solidFill>
                  <a:schemeClr val="tx1"/>
                </a:solidFill>
              </a:ln>
            </c:spPr>
            <c:extLst xmlns:c16r2="http://schemas.microsoft.com/office/drawing/2015/06/chart">
              <c:ext xmlns:c16="http://schemas.microsoft.com/office/drawing/2014/chart" uri="{C3380CC4-5D6E-409C-BE32-E72D297353CC}">
                <c16:uniqueId val="{00000001-19F9-438A-9F86-B816A24195F4}"/>
              </c:ext>
            </c:extLst>
          </c:dPt>
          <c:dPt>
            <c:idx val="1"/>
            <c:invertIfNegative val="0"/>
            <c:bubble3D val="0"/>
            <c:spPr>
              <a:pattFill prst="pct60">
                <a:fgClr>
                  <a:schemeClr val="accent5">
                    <a:lumMod val="75000"/>
                  </a:schemeClr>
                </a:fgClr>
                <a:bgClr>
                  <a:schemeClr val="bg1"/>
                </a:bgClr>
              </a:pattFill>
              <a:ln>
                <a:solidFill>
                  <a:schemeClr val="tx1"/>
                </a:solidFill>
              </a:ln>
            </c:spPr>
            <c:extLst xmlns:c16r2="http://schemas.microsoft.com/office/drawing/2015/06/chart">
              <c:ext xmlns:c16="http://schemas.microsoft.com/office/drawing/2014/chart" uri="{C3380CC4-5D6E-409C-BE32-E72D297353CC}">
                <c16:uniqueId val="{00000003-19F9-438A-9F86-B816A24195F4}"/>
              </c:ext>
            </c:extLst>
          </c:dPt>
          <c:errBars>
            <c:errBarType val="both"/>
            <c:errValType val="fixedVal"/>
            <c:noEndCap val="0"/>
            <c:val val="5.7850000000000001"/>
          </c:errBars>
          <c:cat>
            <c:strRef>
              <c:f>'Live weight'!$Q$29:$Q$30</c:f>
              <c:strCache>
                <c:ptCount val="2"/>
                <c:pt idx="0">
                  <c:v>No rice distillers' byproduct</c:v>
                </c:pt>
                <c:pt idx="1">
                  <c:v>Rice distillers' byproduct</c:v>
                </c:pt>
              </c:strCache>
            </c:strRef>
          </c:cat>
          <c:val>
            <c:numRef>
              <c:f>'Live weight'!$R$29:$R$30</c:f>
              <c:numCache>
                <c:formatCode>General</c:formatCode>
                <c:ptCount val="2"/>
                <c:pt idx="0">
                  <c:v>299.24</c:v>
                </c:pt>
                <c:pt idx="1">
                  <c:v>418.4</c:v>
                </c:pt>
              </c:numCache>
            </c:numRef>
          </c:val>
          <c:extLst xmlns:c16r2="http://schemas.microsoft.com/office/drawing/2015/06/chart">
            <c:ext xmlns:c16="http://schemas.microsoft.com/office/drawing/2014/chart" uri="{C3380CC4-5D6E-409C-BE32-E72D297353CC}">
              <c16:uniqueId val="{00000004-19F9-438A-9F86-B816A24195F4}"/>
            </c:ext>
          </c:extLst>
        </c:ser>
        <c:dLbls>
          <c:showLegendKey val="0"/>
          <c:showVal val="0"/>
          <c:showCatName val="0"/>
          <c:showSerName val="0"/>
          <c:showPercent val="0"/>
          <c:showBubbleSize val="0"/>
        </c:dLbls>
        <c:gapWidth val="150"/>
        <c:axId val="125156736"/>
        <c:axId val="125158528"/>
      </c:barChart>
      <c:catAx>
        <c:axId val="125156736"/>
        <c:scaling>
          <c:orientation val="minMax"/>
        </c:scaling>
        <c:delete val="0"/>
        <c:axPos val="b"/>
        <c:numFmt formatCode="General" sourceLinked="0"/>
        <c:majorTickMark val="out"/>
        <c:minorTickMark val="none"/>
        <c:tickLblPos val="nextTo"/>
        <c:txPr>
          <a:bodyPr/>
          <a:lstStyle/>
          <a:p>
            <a:pPr>
              <a:defRPr>
                <a:latin typeface="Times New Roman" pitchFamily="18" charset="0"/>
                <a:cs typeface="Times New Roman" pitchFamily="18" charset="0"/>
              </a:defRPr>
            </a:pPr>
            <a:endParaRPr lang="en-US"/>
          </a:p>
        </c:txPr>
        <c:crossAx val="125158528"/>
        <c:crosses val="autoZero"/>
        <c:auto val="1"/>
        <c:lblAlgn val="ctr"/>
        <c:lblOffset val="100"/>
        <c:noMultiLvlLbl val="0"/>
      </c:catAx>
      <c:valAx>
        <c:axId val="125158528"/>
        <c:scaling>
          <c:orientation val="minMax"/>
        </c:scaling>
        <c:delete val="0"/>
        <c:axPos val="l"/>
        <c:majorGridlines>
          <c:spPr>
            <a:ln w="3175">
              <a:prstDash val="sysDot"/>
            </a:ln>
          </c:spPr>
        </c:majorGridlines>
        <c:title>
          <c:tx>
            <c:rich>
              <a:bodyPr rot="-5400000" vert="horz"/>
              <a:lstStyle/>
              <a:p>
                <a:pPr>
                  <a:defRPr b="0">
                    <a:latin typeface="Times New Roman" pitchFamily="18" charset="0"/>
                    <a:cs typeface="Times New Roman" pitchFamily="18" charset="0"/>
                  </a:defRPr>
                </a:pPr>
                <a:r>
                  <a:rPr lang="en-US" b="0">
                    <a:latin typeface="Times New Roman" pitchFamily="18" charset="0"/>
                    <a:cs typeface="Times New Roman" pitchFamily="18" charset="0"/>
                  </a:rPr>
                  <a:t>Live weight gain, g/day</a:t>
                </a:r>
              </a:p>
            </c:rich>
          </c:tx>
          <c:layout>
            <c:manualLayout>
              <c:xMode val="edge"/>
              <c:yMode val="edge"/>
              <c:x val="5.4666968545864702E-3"/>
              <c:y val="0.159706994800555"/>
            </c:manualLayout>
          </c:layout>
          <c:overlay val="0"/>
        </c:title>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en-US"/>
          </a:p>
        </c:txPr>
        <c:crossAx val="125156736"/>
        <c:crosses val="autoZero"/>
        <c:crossBetween val="between"/>
      </c:valAx>
    </c:plotArea>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1775360892388451"/>
          <c:y val="5.4624943099824699E-2"/>
          <c:w val="0.74891305774278216"/>
          <c:h val="0.76207029471869525"/>
        </c:manualLayout>
      </c:layout>
      <c:barChart>
        <c:barDir val="col"/>
        <c:grouping val="clustered"/>
        <c:varyColors val="0"/>
        <c:ser>
          <c:idx val="0"/>
          <c:order val="0"/>
          <c:invertIfNegative val="0"/>
          <c:dPt>
            <c:idx val="0"/>
            <c:invertIfNegative val="0"/>
            <c:bubble3D val="0"/>
            <c:spPr>
              <a:pattFill prst="pct20">
                <a:fgClr>
                  <a:srgbClr val="00B050"/>
                </a:fgClr>
                <a:bgClr>
                  <a:schemeClr val="bg1"/>
                </a:bgClr>
              </a:pattFill>
              <a:ln>
                <a:solidFill>
                  <a:schemeClr val="tx1"/>
                </a:solidFill>
              </a:ln>
            </c:spPr>
          </c:dPt>
          <c:dPt>
            <c:idx val="1"/>
            <c:invertIfNegative val="0"/>
            <c:bubble3D val="0"/>
            <c:spPr>
              <a:pattFill prst="pct60">
                <a:fgClr>
                  <a:schemeClr val="accent5">
                    <a:lumMod val="75000"/>
                  </a:schemeClr>
                </a:fgClr>
                <a:bgClr>
                  <a:schemeClr val="bg1"/>
                </a:bgClr>
              </a:pattFill>
              <a:ln>
                <a:solidFill>
                  <a:schemeClr val="tx1"/>
                </a:solidFill>
              </a:ln>
            </c:spPr>
          </c:dPt>
          <c:errBars>
            <c:errBarType val="both"/>
            <c:errValType val="fixedVal"/>
            <c:noEndCap val="0"/>
            <c:val val="26.5"/>
          </c:errBars>
          <c:cat>
            <c:strRef>
              <c:f>Analysis!$Q$52:$R$52</c:f>
              <c:strCache>
                <c:ptCount val="2"/>
                <c:pt idx="0">
                  <c:v>No rice distillers' byproduct</c:v>
                </c:pt>
                <c:pt idx="1">
                  <c:v>Rice distillers' byproduct</c:v>
                </c:pt>
              </c:strCache>
            </c:strRef>
          </c:cat>
          <c:val>
            <c:numRef>
              <c:f>Analysis!$Q$53:$R$53</c:f>
              <c:numCache>
                <c:formatCode>General</c:formatCode>
                <c:ptCount val="2"/>
                <c:pt idx="0">
                  <c:v>2706</c:v>
                </c:pt>
                <c:pt idx="1">
                  <c:v>3041</c:v>
                </c:pt>
              </c:numCache>
            </c:numRef>
          </c:val>
        </c:ser>
        <c:dLbls>
          <c:showLegendKey val="0"/>
          <c:showVal val="0"/>
          <c:showCatName val="0"/>
          <c:showSerName val="0"/>
          <c:showPercent val="0"/>
          <c:showBubbleSize val="0"/>
        </c:dLbls>
        <c:gapWidth val="150"/>
        <c:axId val="125704064"/>
        <c:axId val="125705600"/>
      </c:barChart>
      <c:catAx>
        <c:axId val="125704064"/>
        <c:scaling>
          <c:orientation val="minMax"/>
        </c:scaling>
        <c:delete val="0"/>
        <c:axPos val="b"/>
        <c:majorTickMark val="out"/>
        <c:minorTickMark val="none"/>
        <c:tickLblPos val="nextTo"/>
        <c:crossAx val="125705600"/>
        <c:crosses val="autoZero"/>
        <c:auto val="1"/>
        <c:lblAlgn val="ctr"/>
        <c:lblOffset val="100"/>
        <c:noMultiLvlLbl val="0"/>
      </c:catAx>
      <c:valAx>
        <c:axId val="125705600"/>
        <c:scaling>
          <c:orientation val="minMax"/>
          <c:min val="0"/>
        </c:scaling>
        <c:delete val="0"/>
        <c:axPos val="l"/>
        <c:majorGridlines>
          <c:spPr>
            <a:ln w="3175">
              <a:prstDash val="sysDot"/>
            </a:ln>
          </c:spPr>
        </c:majorGridlines>
        <c:title>
          <c:tx>
            <c:rich>
              <a:bodyPr rot="-5400000" vert="horz"/>
              <a:lstStyle/>
              <a:p>
                <a:pPr>
                  <a:defRPr b="0"/>
                </a:pPr>
                <a:r>
                  <a:rPr lang="en-US" b="0"/>
                  <a:t>DM intake, g/day</a:t>
                </a:r>
              </a:p>
            </c:rich>
          </c:tx>
          <c:layout>
            <c:manualLayout>
              <c:xMode val="edge"/>
              <c:yMode val="edge"/>
              <c:x val="1.266076115485563E-3"/>
              <c:y val="0.2633930906238196"/>
            </c:manualLayout>
          </c:layout>
          <c:overlay val="0"/>
        </c:title>
        <c:numFmt formatCode="General" sourceLinked="1"/>
        <c:majorTickMark val="out"/>
        <c:minorTickMark val="none"/>
        <c:tickLblPos val="nextTo"/>
        <c:crossAx val="125704064"/>
        <c:crosses val="autoZero"/>
        <c:crossBetween val="between"/>
      </c:valAx>
    </c:plotArea>
    <c:plotVisOnly val="1"/>
    <c:dispBlanksAs val="gap"/>
    <c:showDLblsOverMax val="0"/>
  </c:chart>
  <c:spPr>
    <a:ln>
      <a:noFill/>
    </a:ln>
  </c:spPr>
  <c:txPr>
    <a:bodyPr/>
    <a:lstStyle/>
    <a:p>
      <a:pPr>
        <a:defRPr>
          <a:latin typeface="Times New Roman" pitchFamily="18" charset="0"/>
          <a:cs typeface="Times New Roman" pitchFamily="18"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spPr>
            <a:ln>
              <a:solidFill>
                <a:schemeClr val="tx1"/>
              </a:solidFill>
            </a:ln>
          </c:spPr>
          <c:invertIfNegative val="0"/>
          <c:dPt>
            <c:idx val="0"/>
            <c:invertIfNegative val="0"/>
            <c:bubble3D val="0"/>
            <c:spPr>
              <a:pattFill prst="pct20">
                <a:fgClr>
                  <a:srgbClr val="00B050"/>
                </a:fgClr>
                <a:bgClr>
                  <a:schemeClr val="bg1"/>
                </a:bgClr>
              </a:pattFill>
              <a:ln>
                <a:solidFill>
                  <a:schemeClr val="tx1"/>
                </a:solidFill>
              </a:ln>
            </c:spPr>
          </c:dPt>
          <c:dPt>
            <c:idx val="1"/>
            <c:invertIfNegative val="0"/>
            <c:bubble3D val="0"/>
            <c:spPr>
              <a:pattFill prst="pct60">
                <a:fgClr>
                  <a:schemeClr val="accent5">
                    <a:lumMod val="75000"/>
                  </a:schemeClr>
                </a:fgClr>
                <a:bgClr>
                  <a:schemeClr val="bg1"/>
                </a:bgClr>
              </a:pattFill>
              <a:ln>
                <a:solidFill>
                  <a:schemeClr val="tx1"/>
                </a:solidFill>
              </a:ln>
            </c:spPr>
          </c:dPt>
          <c:errBars>
            <c:errBarType val="both"/>
            <c:errValType val="fixedVal"/>
            <c:noEndCap val="0"/>
            <c:val val="0.1119"/>
          </c:errBars>
          <c:cat>
            <c:strRef>
              <c:f>'[feeding trial.170620.xlsx]Live weight'!$V$29:$V$30</c:f>
              <c:strCache>
                <c:ptCount val="2"/>
                <c:pt idx="0">
                  <c:v>No rice distillers' byproduct</c:v>
                </c:pt>
                <c:pt idx="1">
                  <c:v>Rice distillers' byproduct</c:v>
                </c:pt>
              </c:strCache>
            </c:strRef>
          </c:cat>
          <c:val>
            <c:numRef>
              <c:f>'[feeding trial.170620.xlsx]Live weight'!$W$29:$W$30</c:f>
              <c:numCache>
                <c:formatCode>General</c:formatCode>
                <c:ptCount val="2"/>
                <c:pt idx="0">
                  <c:v>9.0500000000000007</c:v>
                </c:pt>
                <c:pt idx="1">
                  <c:v>7.28</c:v>
                </c:pt>
              </c:numCache>
            </c:numRef>
          </c:val>
        </c:ser>
        <c:dLbls>
          <c:showLegendKey val="0"/>
          <c:showVal val="0"/>
          <c:showCatName val="0"/>
          <c:showSerName val="0"/>
          <c:showPercent val="0"/>
          <c:showBubbleSize val="0"/>
        </c:dLbls>
        <c:gapWidth val="150"/>
        <c:axId val="125723008"/>
        <c:axId val="125724544"/>
      </c:barChart>
      <c:catAx>
        <c:axId val="125723008"/>
        <c:scaling>
          <c:orientation val="minMax"/>
        </c:scaling>
        <c:delete val="0"/>
        <c:axPos val="b"/>
        <c:numFmt formatCode="General" sourceLinked="0"/>
        <c:majorTickMark val="out"/>
        <c:minorTickMark val="none"/>
        <c:tickLblPos val="nextTo"/>
        <c:crossAx val="125724544"/>
        <c:crosses val="autoZero"/>
        <c:auto val="1"/>
        <c:lblAlgn val="ctr"/>
        <c:lblOffset val="100"/>
        <c:noMultiLvlLbl val="0"/>
      </c:catAx>
      <c:valAx>
        <c:axId val="125724544"/>
        <c:scaling>
          <c:orientation val="minMax"/>
        </c:scaling>
        <c:delete val="0"/>
        <c:axPos val="l"/>
        <c:majorGridlines>
          <c:spPr>
            <a:ln w="3175">
              <a:prstDash val="sysDot"/>
            </a:ln>
          </c:spPr>
        </c:majorGridlines>
        <c:title>
          <c:tx>
            <c:rich>
              <a:bodyPr rot="-5400000" vert="horz"/>
              <a:lstStyle/>
              <a:p>
                <a:pPr>
                  <a:defRPr/>
                </a:pPr>
                <a:r>
                  <a:rPr lang="en-US"/>
                  <a:t>DM feed conversion </a:t>
                </a:r>
              </a:p>
            </c:rich>
          </c:tx>
          <c:layout>
            <c:manualLayout>
              <c:xMode val="edge"/>
              <c:yMode val="edge"/>
              <c:x val="1.2466366232522823E-2"/>
              <c:y val="0.19895297500518666"/>
            </c:manualLayout>
          </c:layout>
          <c:overlay val="0"/>
        </c:title>
        <c:numFmt formatCode="General" sourceLinked="1"/>
        <c:majorTickMark val="out"/>
        <c:minorTickMark val="none"/>
        <c:tickLblPos val="nextTo"/>
        <c:crossAx val="125723008"/>
        <c:crosses val="autoZero"/>
        <c:crossBetween val="between"/>
      </c:valAx>
    </c:plotArea>
    <c:plotVisOnly val="1"/>
    <c:dispBlanksAs val="gap"/>
    <c:showDLblsOverMax val="0"/>
  </c:chart>
  <c:spPr>
    <a:ln>
      <a:noFill/>
    </a:ln>
  </c:spPr>
  <c:txPr>
    <a:bodyPr/>
    <a:lstStyle/>
    <a:p>
      <a:pPr>
        <a:defRPr b="0">
          <a:latin typeface="Times New Roman" pitchFamily="18" charset="0"/>
          <a:cs typeface="Times New Roman" pitchFamily="18" charset="0"/>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VFA!$D$34</c:f>
              <c:strCache>
                <c:ptCount val="1"/>
                <c:pt idx="0">
                  <c:v>Acetic: Propionic ratio</c:v>
                </c:pt>
              </c:strCache>
            </c:strRef>
          </c:tx>
          <c:spPr>
            <a:ln>
              <a:solidFill>
                <a:sysClr val="windowText" lastClr="000000"/>
              </a:solidFill>
            </a:ln>
          </c:spPr>
          <c:invertIfNegative val="0"/>
          <c:dPt>
            <c:idx val="0"/>
            <c:invertIfNegative val="0"/>
            <c:bubble3D val="0"/>
            <c:spPr>
              <a:pattFill prst="pct20">
                <a:fgClr>
                  <a:srgbClr val="00B050"/>
                </a:fgClr>
                <a:bgClr>
                  <a:schemeClr val="bg1"/>
                </a:bgClr>
              </a:pattFill>
              <a:ln>
                <a:solidFill>
                  <a:sysClr val="windowText" lastClr="000000"/>
                </a:solidFill>
              </a:ln>
            </c:spPr>
            <c:extLst xmlns:c16r2="http://schemas.microsoft.com/office/drawing/2015/06/chart">
              <c:ext xmlns:c16="http://schemas.microsoft.com/office/drawing/2014/chart" uri="{C3380CC4-5D6E-409C-BE32-E72D297353CC}">
                <c16:uniqueId val="{00000001-34B9-409D-9E39-0094EBEB5D7C}"/>
              </c:ext>
            </c:extLst>
          </c:dPt>
          <c:dPt>
            <c:idx val="1"/>
            <c:invertIfNegative val="0"/>
            <c:bubble3D val="0"/>
            <c:spPr>
              <a:pattFill prst="pct60">
                <a:fgClr>
                  <a:schemeClr val="accent1"/>
                </a:fgClr>
                <a:bgClr>
                  <a:schemeClr val="bg1"/>
                </a:bgClr>
              </a:pattFill>
              <a:ln>
                <a:solidFill>
                  <a:sysClr val="windowText" lastClr="000000"/>
                </a:solidFill>
              </a:ln>
            </c:spPr>
            <c:extLst xmlns:c16r2="http://schemas.microsoft.com/office/drawing/2015/06/chart">
              <c:ext xmlns:c16="http://schemas.microsoft.com/office/drawing/2014/chart" uri="{C3380CC4-5D6E-409C-BE32-E72D297353CC}">
                <c16:uniqueId val="{00000003-34B9-409D-9E39-0094EBEB5D7C}"/>
              </c:ext>
            </c:extLst>
          </c:dPt>
          <c:errBars>
            <c:errBarType val="both"/>
            <c:errValType val="fixedVal"/>
            <c:noEndCap val="0"/>
            <c:val val="5.2499999999999998E-2"/>
          </c:errBars>
          <c:cat>
            <c:strRef>
              <c:f>VFA!$C$35:$C$36</c:f>
              <c:strCache>
                <c:ptCount val="2"/>
                <c:pt idx="0">
                  <c:v>No rice distiller's byproduct</c:v>
                </c:pt>
                <c:pt idx="1">
                  <c:v>Rice distiller's byproduct</c:v>
                </c:pt>
              </c:strCache>
            </c:strRef>
          </c:cat>
          <c:val>
            <c:numRef>
              <c:f>VFA!$D$35:$D$36</c:f>
              <c:numCache>
                <c:formatCode>General</c:formatCode>
                <c:ptCount val="2"/>
                <c:pt idx="0">
                  <c:v>2.4369999999999981</c:v>
                </c:pt>
                <c:pt idx="1">
                  <c:v>2.0920000000000001</c:v>
                </c:pt>
              </c:numCache>
            </c:numRef>
          </c:val>
          <c:extLst xmlns:c16r2="http://schemas.microsoft.com/office/drawing/2015/06/chart">
            <c:ext xmlns:c16="http://schemas.microsoft.com/office/drawing/2014/chart" uri="{C3380CC4-5D6E-409C-BE32-E72D297353CC}">
              <c16:uniqueId val="{00000004-34B9-409D-9E39-0094EBEB5D7C}"/>
            </c:ext>
          </c:extLst>
        </c:ser>
        <c:dLbls>
          <c:showLegendKey val="0"/>
          <c:showVal val="0"/>
          <c:showCatName val="0"/>
          <c:showSerName val="0"/>
          <c:showPercent val="0"/>
          <c:showBubbleSize val="0"/>
        </c:dLbls>
        <c:gapWidth val="150"/>
        <c:axId val="140713984"/>
        <c:axId val="140715520"/>
      </c:barChart>
      <c:catAx>
        <c:axId val="140713984"/>
        <c:scaling>
          <c:orientation val="minMax"/>
        </c:scaling>
        <c:delete val="0"/>
        <c:axPos val="b"/>
        <c:numFmt formatCode="General" sourceLinked="0"/>
        <c:majorTickMark val="out"/>
        <c:minorTickMark val="none"/>
        <c:tickLblPos val="nextTo"/>
        <c:txPr>
          <a:bodyPr/>
          <a:lstStyle/>
          <a:p>
            <a:pPr>
              <a:defRPr>
                <a:latin typeface="Times New Roman" pitchFamily="18" charset="0"/>
                <a:cs typeface="Times New Roman" pitchFamily="18" charset="0"/>
              </a:defRPr>
            </a:pPr>
            <a:endParaRPr lang="en-US"/>
          </a:p>
        </c:txPr>
        <c:crossAx val="140715520"/>
        <c:crosses val="autoZero"/>
        <c:auto val="1"/>
        <c:lblAlgn val="ctr"/>
        <c:lblOffset val="100"/>
        <c:noMultiLvlLbl val="0"/>
      </c:catAx>
      <c:valAx>
        <c:axId val="140715520"/>
        <c:scaling>
          <c:orientation val="minMax"/>
        </c:scaling>
        <c:delete val="0"/>
        <c:axPos val="l"/>
        <c:majorGridlines>
          <c:spPr>
            <a:ln w="3175">
              <a:prstDash val="sysDot"/>
            </a:ln>
          </c:spPr>
        </c:majorGridlines>
        <c:title>
          <c:tx>
            <c:rich>
              <a:bodyPr rot="-5400000" vert="horz"/>
              <a:lstStyle/>
              <a:p>
                <a:pPr>
                  <a:defRPr b="0">
                    <a:latin typeface="Times New Roman" pitchFamily="18" charset="0"/>
                    <a:cs typeface="Times New Roman" pitchFamily="18" charset="0"/>
                  </a:defRPr>
                </a:pPr>
                <a:r>
                  <a:rPr lang="en-US" b="0">
                    <a:latin typeface="Times New Roman" pitchFamily="18" charset="0"/>
                    <a:cs typeface="Times New Roman" pitchFamily="18" charset="0"/>
                  </a:rPr>
                  <a:t>Ac:Pr</a:t>
                </a:r>
                <a:r>
                  <a:rPr lang="en-US" b="0" baseline="0">
                    <a:latin typeface="Times New Roman" pitchFamily="18" charset="0"/>
                    <a:cs typeface="Times New Roman" pitchFamily="18" charset="0"/>
                  </a:rPr>
                  <a:t>o </a:t>
                </a:r>
                <a:r>
                  <a:rPr lang="en-US" b="0">
                    <a:latin typeface="Times New Roman" pitchFamily="18" charset="0"/>
                    <a:cs typeface="Times New Roman" pitchFamily="18" charset="0"/>
                  </a:rPr>
                  <a:t>ratio</a:t>
                </a:r>
              </a:p>
            </c:rich>
          </c:tx>
          <c:layout>
            <c:manualLayout>
              <c:xMode val="edge"/>
              <c:yMode val="edge"/>
              <c:x val="2.42425539198904E-2"/>
              <c:y val="0.309010418066342"/>
            </c:manualLayout>
          </c:layout>
          <c:overlay val="0"/>
        </c:title>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en-US"/>
          </a:p>
        </c:txPr>
        <c:crossAx val="140713984"/>
        <c:crosses val="autoZero"/>
        <c:crossBetween val="between"/>
      </c:valAx>
    </c:plotArea>
    <c:plotVisOnly val="1"/>
    <c:dispBlanksAs val="gap"/>
    <c:showDLblsOverMax val="0"/>
  </c:chart>
  <c:spPr>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spPr>
            <a:ln>
              <a:solidFill>
                <a:schemeClr val="tx1"/>
              </a:solidFill>
            </a:ln>
          </c:spPr>
          <c:invertIfNegative val="0"/>
          <c:dPt>
            <c:idx val="0"/>
            <c:invertIfNegative val="0"/>
            <c:bubble3D val="0"/>
            <c:spPr>
              <a:pattFill prst="pct20">
                <a:fgClr>
                  <a:srgbClr val="00B050"/>
                </a:fgClr>
                <a:bgClr>
                  <a:schemeClr val="bg1"/>
                </a:bgClr>
              </a:pattFill>
              <a:ln>
                <a:solidFill>
                  <a:schemeClr val="tx1"/>
                </a:solidFill>
              </a:ln>
            </c:spPr>
            <c:extLst xmlns:c16r2="http://schemas.microsoft.com/office/drawing/2015/06/chart">
              <c:ext xmlns:c16="http://schemas.microsoft.com/office/drawing/2014/chart" uri="{C3380CC4-5D6E-409C-BE32-E72D297353CC}">
                <c16:uniqueId val="{00000001-1F5C-4A15-B369-3BBFA763687F}"/>
              </c:ext>
            </c:extLst>
          </c:dPt>
          <c:dPt>
            <c:idx val="1"/>
            <c:invertIfNegative val="0"/>
            <c:bubble3D val="0"/>
            <c:spPr>
              <a:pattFill prst="pct60">
                <a:fgClr>
                  <a:schemeClr val="accent5">
                    <a:lumMod val="75000"/>
                  </a:schemeClr>
                </a:fgClr>
                <a:bgClr>
                  <a:schemeClr val="bg1"/>
                </a:bgClr>
              </a:pattFill>
              <a:ln>
                <a:solidFill>
                  <a:schemeClr val="tx1"/>
                </a:solidFill>
              </a:ln>
            </c:spPr>
            <c:extLst xmlns:c16r2="http://schemas.microsoft.com/office/drawing/2015/06/chart">
              <c:ext xmlns:c16="http://schemas.microsoft.com/office/drawing/2014/chart" uri="{C3380CC4-5D6E-409C-BE32-E72D297353CC}">
                <c16:uniqueId val="{00000003-1F5C-4A15-B369-3BBFA763687F}"/>
              </c:ext>
            </c:extLst>
          </c:dPt>
          <c:errBars>
            <c:errBarType val="both"/>
            <c:errValType val="fixedVal"/>
            <c:noEndCap val="0"/>
            <c:val val="1E-3"/>
          </c:errBars>
          <c:cat>
            <c:strRef>
              <c:f>'Gas methane'!$L$387:$L$388</c:f>
              <c:strCache>
                <c:ptCount val="2"/>
                <c:pt idx="0">
                  <c:v>No rice distillers' byproduct</c:v>
                </c:pt>
                <c:pt idx="1">
                  <c:v>Rice distillers' byproduct</c:v>
                </c:pt>
              </c:strCache>
            </c:strRef>
          </c:cat>
          <c:val>
            <c:numRef>
              <c:f>'Gas methane'!$M$387:$M$388</c:f>
              <c:numCache>
                <c:formatCode>General</c:formatCode>
                <c:ptCount val="2"/>
                <c:pt idx="0">
                  <c:v>3.9100000000000003E-2</c:v>
                </c:pt>
                <c:pt idx="1">
                  <c:v>2.8199999999999999E-2</c:v>
                </c:pt>
              </c:numCache>
            </c:numRef>
          </c:val>
          <c:extLst xmlns:c16r2="http://schemas.microsoft.com/office/drawing/2015/06/chart">
            <c:ext xmlns:c16="http://schemas.microsoft.com/office/drawing/2014/chart" uri="{C3380CC4-5D6E-409C-BE32-E72D297353CC}">
              <c16:uniqueId val="{00000004-1F5C-4A15-B369-3BBFA763687F}"/>
            </c:ext>
          </c:extLst>
        </c:ser>
        <c:dLbls>
          <c:showLegendKey val="0"/>
          <c:showVal val="0"/>
          <c:showCatName val="0"/>
          <c:showSerName val="0"/>
          <c:showPercent val="0"/>
          <c:showBubbleSize val="0"/>
        </c:dLbls>
        <c:gapWidth val="150"/>
        <c:axId val="140733824"/>
        <c:axId val="140735616"/>
      </c:barChart>
      <c:catAx>
        <c:axId val="140733824"/>
        <c:scaling>
          <c:orientation val="minMax"/>
        </c:scaling>
        <c:delete val="0"/>
        <c:axPos val="b"/>
        <c:numFmt formatCode="General" sourceLinked="0"/>
        <c:majorTickMark val="out"/>
        <c:minorTickMark val="none"/>
        <c:tickLblPos val="nextTo"/>
        <c:txPr>
          <a:bodyPr/>
          <a:lstStyle/>
          <a:p>
            <a:pPr>
              <a:defRPr>
                <a:latin typeface="Times New Roman" pitchFamily="18" charset="0"/>
                <a:cs typeface="Times New Roman" pitchFamily="18" charset="0"/>
              </a:defRPr>
            </a:pPr>
            <a:endParaRPr lang="en-US"/>
          </a:p>
        </c:txPr>
        <c:crossAx val="140735616"/>
        <c:crosses val="autoZero"/>
        <c:auto val="1"/>
        <c:lblAlgn val="ctr"/>
        <c:lblOffset val="100"/>
        <c:noMultiLvlLbl val="0"/>
      </c:catAx>
      <c:valAx>
        <c:axId val="140735616"/>
        <c:scaling>
          <c:orientation val="minMax"/>
          <c:max val="4.4999999999999998E-2"/>
        </c:scaling>
        <c:delete val="0"/>
        <c:axPos val="l"/>
        <c:majorGridlines>
          <c:spPr>
            <a:ln w="3175">
              <a:prstDash val="sysDot"/>
            </a:ln>
          </c:spPr>
        </c:majorGridlines>
        <c:title>
          <c:tx>
            <c:rich>
              <a:bodyPr rot="-5400000" vert="horz"/>
              <a:lstStyle/>
              <a:p>
                <a:pPr>
                  <a:defRPr b="0">
                    <a:latin typeface="Times New Roman" pitchFamily="18" charset="0"/>
                    <a:cs typeface="Times New Roman" pitchFamily="18" charset="0"/>
                  </a:defRPr>
                </a:pPr>
                <a:r>
                  <a:rPr lang="en-US" b="0">
                    <a:latin typeface="Times New Roman" pitchFamily="18" charset="0"/>
                    <a:cs typeface="Times New Roman" pitchFamily="18" charset="0"/>
                  </a:rPr>
                  <a:t>Ratio,</a:t>
                </a:r>
                <a:r>
                  <a:rPr lang="en-US" b="0" baseline="0">
                    <a:latin typeface="Times New Roman" pitchFamily="18" charset="0"/>
                    <a:cs typeface="Times New Roman" pitchFamily="18" charset="0"/>
                  </a:rPr>
                  <a:t> CH</a:t>
                </a:r>
                <a:r>
                  <a:rPr lang="en-US" b="0" baseline="-25000">
                    <a:latin typeface="Times New Roman" pitchFamily="18" charset="0"/>
                    <a:cs typeface="Times New Roman" pitchFamily="18" charset="0"/>
                  </a:rPr>
                  <a:t>4</a:t>
                </a:r>
                <a:r>
                  <a:rPr lang="en-US" b="0" baseline="0">
                    <a:latin typeface="Times New Roman" pitchFamily="18" charset="0"/>
                    <a:cs typeface="Times New Roman" pitchFamily="18" charset="0"/>
                  </a:rPr>
                  <a:t>:CO</a:t>
                </a:r>
                <a:r>
                  <a:rPr lang="en-US" b="0" baseline="-25000">
                    <a:latin typeface="Times New Roman" pitchFamily="18" charset="0"/>
                    <a:cs typeface="Times New Roman" pitchFamily="18" charset="0"/>
                  </a:rPr>
                  <a:t>2</a:t>
                </a:r>
              </a:p>
            </c:rich>
          </c:tx>
          <c:layout>
            <c:manualLayout>
              <c:xMode val="edge"/>
              <c:yMode val="edge"/>
              <c:x val="2.1421771431113502E-2"/>
              <c:y val="0.32658480590656602"/>
            </c:manualLayout>
          </c:layout>
          <c:overlay val="0"/>
        </c:title>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en-US"/>
          </a:p>
        </c:txPr>
        <c:crossAx val="140733824"/>
        <c:crosses val="autoZero"/>
        <c:crossBetween val="between"/>
      </c:valAx>
    </c:plotArea>
    <c:plotVisOnly val="1"/>
    <c:dispBlanksAs val="gap"/>
    <c:showDLblsOverMax val="0"/>
  </c:chart>
  <c:spPr>
    <a:ln>
      <a:noFill/>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spPr>
            <a:pattFill prst="pct30">
              <a:fgClr>
                <a:srgbClr val="00B050"/>
              </a:fgClr>
              <a:bgClr>
                <a:schemeClr val="bg1"/>
              </a:bgClr>
            </a:pattFill>
            <a:ln>
              <a:solidFill>
                <a:schemeClr val="tx1"/>
              </a:solidFill>
            </a:ln>
          </c:spPr>
          <c:invertIfNegative val="0"/>
          <c:errBars>
            <c:errBarType val="both"/>
            <c:errValType val="fixedVal"/>
            <c:noEndCap val="0"/>
            <c:val val="3.8"/>
          </c:errBars>
          <c:cat>
            <c:numRef>
              <c:f>Sheet1!$F$8:$J$8</c:f>
              <c:numCache>
                <c:formatCode>General</c:formatCode>
                <c:ptCount val="5"/>
                <c:pt idx="0">
                  <c:v>3</c:v>
                </c:pt>
                <c:pt idx="1">
                  <c:v>6</c:v>
                </c:pt>
                <c:pt idx="2">
                  <c:v>12</c:v>
                </c:pt>
                <c:pt idx="3">
                  <c:v>18</c:v>
                </c:pt>
                <c:pt idx="4">
                  <c:v>24</c:v>
                </c:pt>
              </c:numCache>
            </c:numRef>
          </c:cat>
          <c:val>
            <c:numRef>
              <c:f>Sheet1!$F$9:$J$9</c:f>
              <c:numCache>
                <c:formatCode>General</c:formatCode>
                <c:ptCount val="5"/>
                <c:pt idx="0">
                  <c:v>128</c:v>
                </c:pt>
                <c:pt idx="1">
                  <c:v>193</c:v>
                </c:pt>
                <c:pt idx="2">
                  <c:v>150</c:v>
                </c:pt>
                <c:pt idx="3">
                  <c:v>125</c:v>
                </c:pt>
                <c:pt idx="4">
                  <c:v>91</c:v>
                </c:pt>
              </c:numCache>
            </c:numRef>
          </c:val>
        </c:ser>
        <c:dLbls>
          <c:showLegendKey val="0"/>
          <c:showVal val="0"/>
          <c:showCatName val="0"/>
          <c:showSerName val="0"/>
          <c:showPercent val="0"/>
          <c:showBubbleSize val="0"/>
        </c:dLbls>
        <c:gapWidth val="150"/>
        <c:axId val="140763904"/>
        <c:axId val="140765824"/>
      </c:barChart>
      <c:catAx>
        <c:axId val="140763904"/>
        <c:scaling>
          <c:orientation val="minMax"/>
        </c:scaling>
        <c:delete val="0"/>
        <c:axPos val="b"/>
        <c:title>
          <c:tx>
            <c:rich>
              <a:bodyPr/>
              <a:lstStyle/>
              <a:p>
                <a:pPr>
                  <a:defRPr b="0"/>
                </a:pPr>
                <a:r>
                  <a:rPr lang="en-US" b="0"/>
                  <a:t>Fermentation interval, h</a:t>
                </a:r>
              </a:p>
            </c:rich>
          </c:tx>
          <c:overlay val="0"/>
        </c:title>
        <c:numFmt formatCode="General" sourceLinked="1"/>
        <c:majorTickMark val="out"/>
        <c:minorTickMark val="none"/>
        <c:tickLblPos val="nextTo"/>
        <c:crossAx val="140765824"/>
        <c:crosses val="autoZero"/>
        <c:auto val="1"/>
        <c:lblAlgn val="ctr"/>
        <c:lblOffset val="100"/>
        <c:noMultiLvlLbl val="0"/>
      </c:catAx>
      <c:valAx>
        <c:axId val="140765824"/>
        <c:scaling>
          <c:orientation val="minMax"/>
        </c:scaling>
        <c:delete val="0"/>
        <c:axPos val="l"/>
        <c:majorGridlines>
          <c:spPr>
            <a:ln w="3175">
              <a:prstDash val="sysDot"/>
            </a:ln>
          </c:spPr>
        </c:majorGridlines>
        <c:title>
          <c:tx>
            <c:rich>
              <a:bodyPr rot="-5400000" vert="horz"/>
              <a:lstStyle/>
              <a:p>
                <a:pPr>
                  <a:defRPr b="0"/>
                </a:pPr>
                <a:r>
                  <a:rPr lang="en-US" b="0"/>
                  <a:t>Gas production, ml/h</a:t>
                </a:r>
              </a:p>
            </c:rich>
          </c:tx>
          <c:layout>
            <c:manualLayout>
              <c:xMode val="edge"/>
              <c:yMode val="edge"/>
              <c:x val="1.3888888888888888E-2"/>
              <c:y val="0.24892534266550015"/>
            </c:manualLayout>
          </c:layout>
          <c:overlay val="0"/>
        </c:title>
        <c:numFmt formatCode="General" sourceLinked="1"/>
        <c:majorTickMark val="out"/>
        <c:minorTickMark val="none"/>
        <c:tickLblPos val="nextTo"/>
        <c:crossAx val="140763904"/>
        <c:crosses val="autoZero"/>
        <c:crossBetween val="between"/>
      </c:valAx>
    </c:plotArea>
    <c:plotVisOnly val="1"/>
    <c:dispBlanksAs val="gap"/>
    <c:showDLblsOverMax val="0"/>
  </c:chart>
  <c:spPr>
    <a:ln>
      <a:noFill/>
    </a:ln>
  </c:spPr>
  <c:txPr>
    <a:bodyPr/>
    <a:lstStyle/>
    <a:p>
      <a:pPr>
        <a:defRPr>
          <a:latin typeface="Times New Roman" pitchFamily="18" charset="0"/>
          <a:cs typeface="Times New Roman" pitchFamily="18" charset="0"/>
        </a:defRPr>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644685039370077"/>
          <c:y val="5.1400554097404488E-2"/>
          <c:w val="0.83855314960629923"/>
          <c:h val="0.73444808982210552"/>
        </c:manualLayout>
      </c:layout>
      <c:barChart>
        <c:barDir val="col"/>
        <c:grouping val="clustered"/>
        <c:varyColors val="0"/>
        <c:ser>
          <c:idx val="0"/>
          <c:order val="0"/>
          <c:tx>
            <c:strRef>
              <c:f>Sheet1!$F$16</c:f>
              <c:strCache>
                <c:ptCount val="1"/>
                <c:pt idx="0">
                  <c:v>CH4</c:v>
                </c:pt>
              </c:strCache>
            </c:strRef>
          </c:tx>
          <c:spPr>
            <a:pattFill prst="pct30">
              <a:fgClr>
                <a:srgbClr val="00B050"/>
              </a:fgClr>
              <a:bgClr>
                <a:schemeClr val="bg1"/>
              </a:bgClr>
            </a:pattFill>
            <a:ln>
              <a:solidFill>
                <a:schemeClr val="tx1"/>
              </a:solidFill>
            </a:ln>
          </c:spPr>
          <c:invertIfNegative val="0"/>
          <c:errBars>
            <c:errBarType val="both"/>
            <c:errValType val="fixedVal"/>
            <c:noEndCap val="0"/>
            <c:val val="0.20300000000000001"/>
          </c:errBars>
          <c:cat>
            <c:numRef>
              <c:f>Sheet1!$G$15:$K$15</c:f>
              <c:numCache>
                <c:formatCode>General</c:formatCode>
                <c:ptCount val="5"/>
                <c:pt idx="0">
                  <c:v>3</c:v>
                </c:pt>
                <c:pt idx="1">
                  <c:v>6</c:v>
                </c:pt>
                <c:pt idx="2">
                  <c:v>12</c:v>
                </c:pt>
                <c:pt idx="3">
                  <c:v>18</c:v>
                </c:pt>
                <c:pt idx="4">
                  <c:v>24</c:v>
                </c:pt>
              </c:numCache>
            </c:numRef>
          </c:cat>
          <c:val>
            <c:numRef>
              <c:f>Sheet1!$G$16:$K$16</c:f>
              <c:numCache>
                <c:formatCode>General</c:formatCode>
                <c:ptCount val="5"/>
                <c:pt idx="0">
                  <c:v>7.25</c:v>
                </c:pt>
                <c:pt idx="1">
                  <c:v>9.35</c:v>
                </c:pt>
                <c:pt idx="2">
                  <c:v>16</c:v>
                </c:pt>
                <c:pt idx="3">
                  <c:v>20</c:v>
                </c:pt>
                <c:pt idx="4">
                  <c:v>22</c:v>
                </c:pt>
              </c:numCache>
            </c:numRef>
          </c:val>
        </c:ser>
        <c:dLbls>
          <c:showLegendKey val="0"/>
          <c:showVal val="0"/>
          <c:showCatName val="0"/>
          <c:showSerName val="0"/>
          <c:showPercent val="0"/>
          <c:showBubbleSize val="0"/>
        </c:dLbls>
        <c:gapWidth val="150"/>
        <c:axId val="140786304"/>
        <c:axId val="140796672"/>
      </c:barChart>
      <c:catAx>
        <c:axId val="140786304"/>
        <c:scaling>
          <c:orientation val="minMax"/>
        </c:scaling>
        <c:delete val="0"/>
        <c:axPos val="b"/>
        <c:title>
          <c:tx>
            <c:rich>
              <a:bodyPr/>
              <a:lstStyle/>
              <a:p>
                <a:pPr>
                  <a:defRPr b="0">
                    <a:latin typeface="Times New Roman" pitchFamily="18" charset="0"/>
                    <a:cs typeface="Times New Roman" pitchFamily="18" charset="0"/>
                  </a:defRPr>
                </a:pPr>
                <a:r>
                  <a:rPr lang="en-US" b="0">
                    <a:latin typeface="Times New Roman" pitchFamily="18" charset="0"/>
                    <a:cs typeface="Times New Roman" pitchFamily="18" charset="0"/>
                  </a:rPr>
                  <a:t>Fermentation interval, h</a:t>
                </a:r>
              </a:p>
            </c:rich>
          </c:tx>
          <c:overlay val="0"/>
        </c:title>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en-US"/>
          </a:p>
        </c:txPr>
        <c:crossAx val="140796672"/>
        <c:crosses val="autoZero"/>
        <c:auto val="1"/>
        <c:lblAlgn val="ctr"/>
        <c:lblOffset val="100"/>
        <c:noMultiLvlLbl val="0"/>
      </c:catAx>
      <c:valAx>
        <c:axId val="140796672"/>
        <c:scaling>
          <c:orientation val="minMax"/>
        </c:scaling>
        <c:delete val="0"/>
        <c:axPos val="l"/>
        <c:majorGridlines>
          <c:spPr>
            <a:ln w="3175">
              <a:prstDash val="sysDot"/>
            </a:ln>
          </c:spPr>
        </c:majorGridlines>
        <c:title>
          <c:tx>
            <c:rich>
              <a:bodyPr rot="-5400000" vert="horz"/>
              <a:lstStyle/>
              <a:p>
                <a:pPr>
                  <a:defRPr b="0">
                    <a:latin typeface="Times New Roman" pitchFamily="18" charset="0"/>
                    <a:cs typeface="Times New Roman" pitchFamily="18" charset="0"/>
                  </a:defRPr>
                </a:pPr>
                <a:r>
                  <a:rPr lang="en-US" b="0">
                    <a:latin typeface="Times New Roman" pitchFamily="18" charset="0"/>
                    <a:cs typeface="Times New Roman" pitchFamily="18" charset="0"/>
                  </a:rPr>
                  <a:t>Methane in the gas, %</a:t>
                </a:r>
              </a:p>
            </c:rich>
          </c:tx>
          <c:layout>
            <c:manualLayout>
              <c:xMode val="edge"/>
              <c:yMode val="edge"/>
              <c:x val="8.0076557594479809E-3"/>
              <c:y val="0.1874885639295088"/>
            </c:manualLayout>
          </c:layout>
          <c:overlay val="0"/>
        </c:title>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en-US"/>
          </a:p>
        </c:txPr>
        <c:crossAx val="140786304"/>
        <c:crosses val="autoZero"/>
        <c:crossBetween val="between"/>
      </c:valAx>
    </c:plotArea>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31</Pages>
  <Words>10059</Words>
  <Characters>57338</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MacBook Pro</dc:creator>
  <cp:lastModifiedBy>MacBook Pro</cp:lastModifiedBy>
  <cp:revision>11</cp:revision>
  <dcterms:created xsi:type="dcterms:W3CDTF">2019-07-13T00:37:00Z</dcterms:created>
  <dcterms:modified xsi:type="dcterms:W3CDTF">2019-07-15T17:17:00Z</dcterms:modified>
</cp:coreProperties>
</file>